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napToGrid w:val="0"/>
        <w:spacing w:before="0" w:beforeAutospacing="0" w:after="0" w:afterAutospacing="0" w:line="56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圆梦新区</w:t>
      </w:r>
      <w:r>
        <w:rPr>
          <w:rFonts w:ascii="方正小标宋简体" w:hAnsi="方正小标宋简体" w:eastAsia="方正小标宋简体"/>
          <w:sz w:val="44"/>
          <w:szCs w:val="44"/>
        </w:rPr>
        <w:t>职工之家一期（东西区）</w:t>
      </w:r>
      <w:r>
        <w:rPr>
          <w:rFonts w:hint="eastAsia" w:ascii="方正小标宋简体" w:hAnsi="方正小标宋简体" w:eastAsia="方正小标宋简体"/>
          <w:sz w:val="44"/>
          <w:szCs w:val="44"/>
        </w:rPr>
        <w:t>职工</w:t>
      </w:r>
      <w:r>
        <w:rPr>
          <w:rFonts w:ascii="方正小标宋简体" w:hAnsi="方正小标宋简体" w:eastAsia="方正小标宋简体"/>
          <w:sz w:val="44"/>
          <w:szCs w:val="44"/>
        </w:rPr>
        <w:t>服务</w:t>
      </w:r>
      <w:r>
        <w:rPr>
          <w:rFonts w:hint="eastAsia" w:ascii="方正小标宋简体" w:hAnsi="方正小标宋简体" w:eastAsia="方正小标宋简体"/>
          <w:sz w:val="44"/>
          <w:szCs w:val="44"/>
        </w:rPr>
        <w:t>区招租文件</w:t>
      </w:r>
    </w:p>
    <w:p>
      <w:pPr>
        <w:pStyle w:val="4"/>
        <w:snapToGrid w:val="0"/>
        <w:spacing w:before="0" w:beforeAutospacing="0" w:after="0" w:afterAutospacing="0" w:line="560" w:lineRule="exact"/>
        <w:jc w:val="center"/>
        <w:rPr>
          <w:rFonts w:ascii="仿宋" w:hAnsi="仿宋" w:eastAsia="仿宋"/>
          <w:sz w:val="32"/>
          <w:szCs w:val="32"/>
        </w:rPr>
      </w:pPr>
    </w:p>
    <w:p>
      <w:pPr>
        <w:pStyle w:val="4"/>
        <w:snapToGrid w:val="0"/>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安庆皖江高科创业服务有限公司现对圆梦新区职工之家一期（东西区）职工服务区经营权进行招租，详情如下：</w:t>
      </w:r>
    </w:p>
    <w:p>
      <w:pPr>
        <w:pStyle w:val="4"/>
        <w:snapToGrid w:val="0"/>
        <w:spacing w:before="0" w:beforeAutospacing="0" w:after="0" w:afterAutospacing="0" w:line="560" w:lineRule="exact"/>
        <w:ind w:firstLine="643" w:firstLineChars="200"/>
        <w:rPr>
          <w:rStyle w:val="8"/>
          <w:rFonts w:ascii="仿宋" w:hAnsi="仿宋" w:eastAsia="仿宋"/>
          <w:sz w:val="32"/>
          <w:szCs w:val="32"/>
        </w:rPr>
      </w:pPr>
      <w:r>
        <w:rPr>
          <w:rStyle w:val="8"/>
          <w:rFonts w:hint="eastAsia" w:ascii="仿宋" w:hAnsi="仿宋" w:eastAsia="仿宋"/>
          <w:sz w:val="32"/>
          <w:szCs w:val="32"/>
        </w:rPr>
        <w:t>一、</w:t>
      </w:r>
      <w:r>
        <w:rPr>
          <w:rStyle w:val="8"/>
          <w:rFonts w:ascii="仿宋" w:hAnsi="仿宋" w:eastAsia="仿宋"/>
          <w:sz w:val="32"/>
          <w:szCs w:val="32"/>
        </w:rPr>
        <w:t>招租</w:t>
      </w:r>
      <w:r>
        <w:rPr>
          <w:rStyle w:val="8"/>
          <w:rFonts w:hint="eastAsia" w:ascii="仿宋" w:hAnsi="仿宋" w:eastAsia="仿宋"/>
          <w:sz w:val="32"/>
          <w:szCs w:val="32"/>
        </w:rPr>
        <w:t>场地</w:t>
      </w:r>
      <w:r>
        <w:rPr>
          <w:rStyle w:val="8"/>
          <w:rFonts w:ascii="仿宋" w:hAnsi="仿宋" w:eastAsia="仿宋"/>
          <w:sz w:val="32"/>
          <w:szCs w:val="32"/>
        </w:rPr>
        <w:t>基本情况</w:t>
      </w:r>
    </w:p>
    <w:p>
      <w:pPr>
        <w:snapToGrid w:val="0"/>
        <w:spacing w:line="560" w:lineRule="exact"/>
        <w:ind w:right="49" w:firstLine="640" w:firstLineChars="200"/>
        <w:rPr>
          <w:rFonts w:ascii="仿宋" w:hAnsi="仿宋" w:eastAsia="仿宋" w:cs="宋体"/>
          <w:kern w:val="0"/>
          <w:sz w:val="32"/>
          <w:szCs w:val="32"/>
        </w:rPr>
      </w:pPr>
      <w:r>
        <w:rPr>
          <w:rFonts w:hint="eastAsia" w:ascii="仿宋" w:hAnsi="仿宋" w:eastAsia="仿宋" w:cs="宋体"/>
          <w:kern w:val="0"/>
          <w:sz w:val="32"/>
          <w:szCs w:val="32"/>
        </w:rPr>
        <w:t>圆梦新区职工之家一期职工服务区位于皖江大道方兴路与胜利路交叉口，北临方兴苑小区。竞拍场地分东西两个服务区，其中东区建筑面积约60㎡，西区建筑面积约120㎡，目前服务区已经装修完成，房屋给排水设施、电力照明设施设备等已安装到位。职工之家一期现居住约</w:t>
      </w:r>
      <w:r>
        <w:rPr>
          <w:rFonts w:ascii="仿宋" w:hAnsi="仿宋" w:eastAsia="仿宋" w:cs="宋体"/>
          <w:kern w:val="0"/>
          <w:sz w:val="32"/>
          <w:szCs w:val="32"/>
        </w:rPr>
        <w:t>45</w:t>
      </w:r>
      <w:r>
        <w:rPr>
          <w:rFonts w:hint="eastAsia" w:ascii="仿宋" w:hAnsi="仿宋" w:eastAsia="仿宋" w:cs="宋体"/>
          <w:kern w:val="0"/>
          <w:sz w:val="32"/>
          <w:szCs w:val="32"/>
        </w:rPr>
        <w:t>00人，需求量大，职工之家二期即将交付使用，市场前景良好。</w:t>
      </w:r>
    </w:p>
    <w:p>
      <w:pPr>
        <w:snapToGrid w:val="0"/>
        <w:spacing w:line="560" w:lineRule="exact"/>
        <w:ind w:right="49" w:firstLine="640" w:firstLineChars="200"/>
        <w:rPr>
          <w:rFonts w:ascii="仿宋" w:hAnsi="仿宋" w:eastAsia="仿宋" w:cs="宋体"/>
          <w:kern w:val="0"/>
          <w:sz w:val="32"/>
          <w:szCs w:val="32"/>
        </w:rPr>
      </w:pPr>
    </w:p>
    <w:tbl>
      <w:tblPr>
        <w:tblStyle w:val="6"/>
        <w:tblW w:w="7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6"/>
        <w:gridCol w:w="2185"/>
        <w:gridCol w:w="1235"/>
        <w:gridCol w:w="2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406" w:type="dxa"/>
            <w:vAlign w:val="center"/>
          </w:tcPr>
          <w:p>
            <w:pPr>
              <w:snapToGrid w:val="0"/>
              <w:spacing w:line="560" w:lineRule="exact"/>
              <w:ind w:right="49"/>
              <w:jc w:val="center"/>
              <w:rPr>
                <w:rFonts w:ascii="仿宋" w:hAnsi="仿宋" w:eastAsia="仿宋" w:cs="宋体"/>
                <w:kern w:val="0"/>
                <w:sz w:val="28"/>
                <w:szCs w:val="28"/>
              </w:rPr>
            </w:pPr>
            <w:r>
              <w:rPr>
                <w:rFonts w:hint="eastAsia" w:ascii="仿宋" w:hAnsi="仿宋" w:eastAsia="仿宋" w:cs="宋体"/>
                <w:kern w:val="0"/>
                <w:sz w:val="28"/>
                <w:szCs w:val="28"/>
              </w:rPr>
              <w:t>标的序号</w:t>
            </w:r>
          </w:p>
        </w:tc>
        <w:tc>
          <w:tcPr>
            <w:tcW w:w="2185" w:type="dxa"/>
            <w:vAlign w:val="center"/>
          </w:tcPr>
          <w:p>
            <w:pPr>
              <w:snapToGrid w:val="0"/>
              <w:spacing w:line="560" w:lineRule="exact"/>
              <w:ind w:right="49"/>
              <w:jc w:val="center"/>
              <w:rPr>
                <w:rFonts w:ascii="仿宋" w:hAnsi="仿宋" w:eastAsia="仿宋" w:cs="宋体"/>
                <w:kern w:val="0"/>
                <w:sz w:val="28"/>
                <w:szCs w:val="28"/>
              </w:rPr>
            </w:pPr>
            <w:r>
              <w:rPr>
                <w:rFonts w:hint="eastAsia" w:ascii="仿宋" w:hAnsi="仿宋" w:eastAsia="仿宋" w:cs="宋体"/>
                <w:kern w:val="0"/>
                <w:sz w:val="28"/>
                <w:szCs w:val="28"/>
              </w:rPr>
              <w:t>位置</w:t>
            </w:r>
          </w:p>
        </w:tc>
        <w:tc>
          <w:tcPr>
            <w:tcW w:w="1235" w:type="dxa"/>
            <w:vAlign w:val="center"/>
          </w:tcPr>
          <w:p>
            <w:pPr>
              <w:snapToGrid w:val="0"/>
              <w:spacing w:line="560" w:lineRule="exact"/>
              <w:ind w:right="49"/>
              <w:jc w:val="center"/>
              <w:rPr>
                <w:rFonts w:ascii="仿宋" w:hAnsi="仿宋" w:eastAsia="仿宋" w:cs="宋体"/>
                <w:kern w:val="0"/>
                <w:sz w:val="28"/>
                <w:szCs w:val="28"/>
              </w:rPr>
            </w:pPr>
            <w:r>
              <w:rPr>
                <w:rFonts w:hint="eastAsia" w:ascii="仿宋" w:hAnsi="仿宋" w:eastAsia="仿宋" w:cs="宋体"/>
                <w:kern w:val="0"/>
                <w:sz w:val="28"/>
                <w:szCs w:val="28"/>
              </w:rPr>
              <w:t>面积</w:t>
            </w:r>
          </w:p>
        </w:tc>
        <w:tc>
          <w:tcPr>
            <w:tcW w:w="2358" w:type="dxa"/>
            <w:vAlign w:val="center"/>
          </w:tcPr>
          <w:p>
            <w:pPr>
              <w:snapToGrid w:val="0"/>
              <w:spacing w:line="560" w:lineRule="exact"/>
              <w:ind w:right="49"/>
              <w:jc w:val="center"/>
              <w:rPr>
                <w:rFonts w:ascii="仿宋" w:hAnsi="仿宋" w:eastAsia="仿宋" w:cs="宋体"/>
                <w:kern w:val="0"/>
                <w:sz w:val="28"/>
                <w:szCs w:val="28"/>
              </w:rPr>
            </w:pPr>
            <w:r>
              <w:rPr>
                <w:rFonts w:hint="eastAsia" w:ascii="仿宋" w:hAnsi="仿宋" w:eastAsia="仿宋" w:cs="宋体"/>
                <w:kern w:val="0"/>
                <w:sz w:val="28"/>
                <w:szCs w:val="28"/>
              </w:rPr>
              <w:t>竞租底价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0" w:type="auto"/>
            <w:vAlign w:val="center"/>
          </w:tcPr>
          <w:p>
            <w:pPr>
              <w:snapToGrid w:val="0"/>
              <w:spacing w:line="560" w:lineRule="exact"/>
              <w:ind w:right="49"/>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0" w:type="auto"/>
            <w:vAlign w:val="center"/>
          </w:tcPr>
          <w:p>
            <w:pPr>
              <w:snapToGrid w:val="0"/>
              <w:spacing w:line="560" w:lineRule="exact"/>
              <w:ind w:right="49"/>
              <w:jc w:val="center"/>
              <w:rPr>
                <w:rFonts w:ascii="仿宋" w:hAnsi="仿宋" w:eastAsia="仿宋" w:cs="宋体"/>
                <w:kern w:val="0"/>
                <w:sz w:val="28"/>
                <w:szCs w:val="28"/>
              </w:rPr>
            </w:pPr>
            <w:r>
              <w:rPr>
                <w:rFonts w:hint="eastAsia" w:ascii="仿宋" w:hAnsi="仿宋" w:eastAsia="仿宋" w:cs="宋体"/>
                <w:kern w:val="0"/>
                <w:sz w:val="28"/>
                <w:szCs w:val="28"/>
              </w:rPr>
              <w:t>职工之家东区</w:t>
            </w:r>
          </w:p>
        </w:tc>
        <w:tc>
          <w:tcPr>
            <w:tcW w:w="1235" w:type="dxa"/>
            <w:vAlign w:val="center"/>
          </w:tcPr>
          <w:p>
            <w:pPr>
              <w:snapToGrid w:val="0"/>
              <w:spacing w:line="560" w:lineRule="exact"/>
              <w:ind w:right="49"/>
              <w:jc w:val="center"/>
              <w:rPr>
                <w:rFonts w:ascii="仿宋" w:hAnsi="仿宋" w:eastAsia="仿宋" w:cs="宋体"/>
                <w:kern w:val="0"/>
                <w:sz w:val="28"/>
                <w:szCs w:val="28"/>
              </w:rPr>
            </w:pPr>
            <w:r>
              <w:rPr>
                <w:rFonts w:hint="eastAsia" w:ascii="仿宋" w:hAnsi="仿宋" w:eastAsia="仿宋" w:cs="宋体"/>
                <w:kern w:val="0"/>
                <w:sz w:val="28"/>
                <w:szCs w:val="28"/>
              </w:rPr>
              <w:t>6</w:t>
            </w:r>
            <w:r>
              <w:rPr>
                <w:rFonts w:ascii="仿宋" w:hAnsi="仿宋" w:eastAsia="仿宋" w:cs="宋体"/>
                <w:kern w:val="0"/>
                <w:sz w:val="28"/>
                <w:szCs w:val="28"/>
              </w:rPr>
              <w:t>0</w:t>
            </w:r>
            <w:r>
              <w:rPr>
                <w:rFonts w:hint="eastAsia" w:ascii="仿宋" w:hAnsi="仿宋" w:eastAsia="仿宋" w:cs="宋体"/>
                <w:kern w:val="0"/>
                <w:sz w:val="28"/>
                <w:szCs w:val="28"/>
              </w:rPr>
              <w:t>㎡</w:t>
            </w:r>
          </w:p>
        </w:tc>
        <w:tc>
          <w:tcPr>
            <w:tcW w:w="2358" w:type="dxa"/>
            <w:vAlign w:val="center"/>
          </w:tcPr>
          <w:p>
            <w:pPr>
              <w:snapToGrid w:val="0"/>
              <w:spacing w:line="560" w:lineRule="exact"/>
              <w:ind w:right="49"/>
              <w:jc w:val="center"/>
              <w:rPr>
                <w:rFonts w:ascii="仿宋" w:hAnsi="仿宋" w:eastAsia="仿宋" w:cs="宋体"/>
                <w:kern w:val="0"/>
                <w:sz w:val="28"/>
                <w:szCs w:val="28"/>
              </w:rPr>
            </w:pPr>
            <w:r>
              <w:rPr>
                <w:rFonts w:hint="eastAsia" w:ascii="仿宋" w:hAnsi="仿宋" w:eastAsia="仿宋" w:cs="宋体"/>
                <w:kern w:val="0"/>
                <w:sz w:val="28"/>
                <w:szCs w:val="28"/>
              </w:rPr>
              <w:t>4</w:t>
            </w:r>
            <w:r>
              <w:rPr>
                <w:rFonts w:ascii="仿宋" w:hAnsi="仿宋" w:eastAsia="仿宋" w:cs="宋体"/>
                <w:kern w:val="0"/>
                <w:sz w:val="28"/>
                <w:szCs w:val="28"/>
              </w:rPr>
              <w:t>5</w:t>
            </w:r>
            <w:r>
              <w:rPr>
                <w:rFonts w:hint="eastAsia" w:ascii="仿宋" w:hAnsi="仿宋" w:eastAsia="仿宋" w:cs="宋体"/>
                <w:kern w:val="0"/>
                <w:sz w:val="28"/>
                <w:szCs w:val="28"/>
              </w:rPr>
              <w:t>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0" w:type="auto"/>
            <w:vAlign w:val="center"/>
          </w:tcPr>
          <w:p>
            <w:pPr>
              <w:snapToGrid w:val="0"/>
              <w:spacing w:line="560" w:lineRule="exact"/>
              <w:ind w:right="49"/>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0" w:type="auto"/>
            <w:vAlign w:val="center"/>
          </w:tcPr>
          <w:p>
            <w:pPr>
              <w:snapToGrid w:val="0"/>
              <w:spacing w:line="560" w:lineRule="exact"/>
              <w:ind w:right="49"/>
              <w:jc w:val="center"/>
              <w:rPr>
                <w:rFonts w:ascii="仿宋" w:hAnsi="仿宋" w:eastAsia="仿宋" w:cs="宋体"/>
                <w:kern w:val="0"/>
                <w:sz w:val="28"/>
                <w:szCs w:val="28"/>
              </w:rPr>
            </w:pPr>
            <w:r>
              <w:rPr>
                <w:rFonts w:hint="eastAsia" w:ascii="仿宋" w:hAnsi="仿宋" w:eastAsia="仿宋" w:cs="宋体"/>
                <w:kern w:val="0"/>
                <w:sz w:val="28"/>
                <w:szCs w:val="28"/>
              </w:rPr>
              <w:t>职工之家西区</w:t>
            </w:r>
          </w:p>
        </w:tc>
        <w:tc>
          <w:tcPr>
            <w:tcW w:w="1235" w:type="dxa"/>
            <w:vAlign w:val="center"/>
          </w:tcPr>
          <w:p>
            <w:pPr>
              <w:snapToGrid w:val="0"/>
              <w:spacing w:line="560" w:lineRule="exact"/>
              <w:ind w:right="49"/>
              <w:jc w:val="center"/>
              <w:rPr>
                <w:rFonts w:ascii="仿宋" w:hAnsi="仿宋" w:eastAsia="仿宋" w:cs="宋体"/>
                <w:kern w:val="0"/>
                <w:sz w:val="28"/>
                <w:szCs w:val="28"/>
              </w:rPr>
            </w:pPr>
            <w:r>
              <w:rPr>
                <w:rFonts w:hint="eastAsia" w:ascii="仿宋" w:hAnsi="仿宋" w:eastAsia="仿宋" w:cs="宋体"/>
                <w:kern w:val="0"/>
                <w:sz w:val="28"/>
                <w:szCs w:val="28"/>
              </w:rPr>
              <w:t>1</w:t>
            </w:r>
            <w:r>
              <w:rPr>
                <w:rFonts w:ascii="仿宋" w:hAnsi="仿宋" w:eastAsia="仿宋" w:cs="宋体"/>
                <w:kern w:val="0"/>
                <w:sz w:val="28"/>
                <w:szCs w:val="28"/>
              </w:rPr>
              <w:t>20</w:t>
            </w:r>
            <w:r>
              <w:rPr>
                <w:rFonts w:hint="eastAsia" w:ascii="仿宋" w:hAnsi="仿宋" w:eastAsia="仿宋" w:cs="宋体"/>
                <w:kern w:val="0"/>
                <w:sz w:val="28"/>
                <w:szCs w:val="28"/>
              </w:rPr>
              <w:t>㎡</w:t>
            </w:r>
          </w:p>
        </w:tc>
        <w:tc>
          <w:tcPr>
            <w:tcW w:w="2358" w:type="dxa"/>
            <w:vAlign w:val="center"/>
          </w:tcPr>
          <w:p>
            <w:pPr>
              <w:snapToGrid w:val="0"/>
              <w:spacing w:line="560" w:lineRule="exact"/>
              <w:ind w:right="49"/>
              <w:jc w:val="center"/>
              <w:rPr>
                <w:rFonts w:ascii="仿宋" w:hAnsi="仿宋" w:eastAsia="仿宋" w:cs="宋体"/>
                <w:kern w:val="0"/>
                <w:sz w:val="28"/>
                <w:szCs w:val="28"/>
              </w:rPr>
            </w:pPr>
            <w:r>
              <w:rPr>
                <w:rFonts w:hint="eastAsia" w:ascii="仿宋" w:hAnsi="仿宋" w:eastAsia="仿宋" w:cs="宋体"/>
                <w:kern w:val="0"/>
                <w:sz w:val="28"/>
                <w:szCs w:val="28"/>
              </w:rPr>
              <w:t>4</w:t>
            </w:r>
            <w:r>
              <w:rPr>
                <w:rFonts w:ascii="仿宋" w:hAnsi="仿宋" w:eastAsia="仿宋" w:cs="宋体"/>
                <w:kern w:val="0"/>
                <w:sz w:val="28"/>
                <w:szCs w:val="28"/>
              </w:rPr>
              <w:t>5</w:t>
            </w:r>
            <w:r>
              <w:rPr>
                <w:rFonts w:hint="eastAsia" w:ascii="仿宋" w:hAnsi="仿宋" w:eastAsia="仿宋" w:cs="宋体"/>
                <w:kern w:val="0"/>
                <w:sz w:val="28"/>
                <w:szCs w:val="28"/>
              </w:rPr>
              <w:t>元/㎡·月</w:t>
            </w:r>
          </w:p>
        </w:tc>
      </w:tr>
    </w:tbl>
    <w:p>
      <w:pPr>
        <w:pStyle w:val="4"/>
        <w:snapToGrid w:val="0"/>
        <w:spacing w:before="0" w:beforeAutospacing="0" w:after="0" w:afterAutospacing="0" w:line="560" w:lineRule="exact"/>
        <w:ind w:firstLine="643" w:firstLineChars="200"/>
        <w:rPr>
          <w:rFonts w:ascii="仿宋" w:hAnsi="仿宋" w:eastAsia="仿宋"/>
          <w:sz w:val="32"/>
          <w:szCs w:val="32"/>
        </w:rPr>
      </w:pPr>
      <w:r>
        <w:rPr>
          <w:rStyle w:val="8"/>
          <w:rFonts w:ascii="仿宋" w:hAnsi="仿宋" w:eastAsia="仿宋"/>
          <w:sz w:val="32"/>
          <w:szCs w:val="32"/>
        </w:rPr>
        <w:t>二、竞租</w:t>
      </w:r>
      <w:r>
        <w:rPr>
          <w:rStyle w:val="8"/>
          <w:rFonts w:hint="eastAsia" w:ascii="仿宋" w:hAnsi="仿宋" w:eastAsia="仿宋"/>
          <w:sz w:val="32"/>
          <w:szCs w:val="32"/>
        </w:rPr>
        <w:t>底价及</w:t>
      </w:r>
      <w:r>
        <w:rPr>
          <w:rStyle w:val="8"/>
          <w:rFonts w:ascii="仿宋" w:hAnsi="仿宋" w:eastAsia="仿宋"/>
          <w:sz w:val="32"/>
          <w:szCs w:val="32"/>
        </w:rPr>
        <w:t>方式</w:t>
      </w:r>
    </w:p>
    <w:p>
      <w:pPr>
        <w:pStyle w:val="4"/>
        <w:snapToGrid w:val="0"/>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竞租底价</w:t>
      </w:r>
      <w:r>
        <w:rPr>
          <w:rFonts w:hint="eastAsia" w:ascii="仿宋" w:hAnsi="仿宋" w:eastAsia="仿宋"/>
          <w:sz w:val="32"/>
          <w:szCs w:val="32"/>
        </w:rPr>
        <w:t>均</w:t>
      </w:r>
      <w:r>
        <w:rPr>
          <w:rFonts w:ascii="仿宋" w:hAnsi="仿宋" w:eastAsia="仿宋"/>
          <w:sz w:val="32"/>
          <w:szCs w:val="32"/>
        </w:rPr>
        <w:t>为</w:t>
      </w:r>
      <w:r>
        <w:rPr>
          <w:rFonts w:hint="eastAsia" w:ascii="仿宋" w:hAnsi="仿宋" w:eastAsia="仿宋"/>
          <w:sz w:val="32"/>
          <w:szCs w:val="32"/>
        </w:rPr>
        <w:t>45</w:t>
      </w:r>
      <w:r>
        <w:rPr>
          <w:rFonts w:ascii="仿宋" w:hAnsi="仿宋" w:eastAsia="仿宋"/>
          <w:sz w:val="32"/>
          <w:szCs w:val="32"/>
        </w:rPr>
        <w:t>元</w:t>
      </w:r>
      <w:r>
        <w:rPr>
          <w:rFonts w:hint="eastAsia" w:ascii="仿宋" w:hAnsi="仿宋" w:eastAsia="仿宋"/>
          <w:sz w:val="32"/>
          <w:szCs w:val="32"/>
        </w:rPr>
        <w:t>/㎡·月（不含物业服务费）</w:t>
      </w:r>
      <w:r>
        <w:rPr>
          <w:rFonts w:ascii="仿宋" w:hAnsi="仿宋" w:eastAsia="仿宋"/>
          <w:sz w:val="32"/>
          <w:szCs w:val="32"/>
        </w:rPr>
        <w:t>，</w:t>
      </w:r>
      <w:r>
        <w:rPr>
          <w:rFonts w:hint="eastAsia" w:ascii="仿宋" w:hAnsi="仿宋" w:eastAsia="仿宋"/>
          <w:sz w:val="32"/>
          <w:szCs w:val="32"/>
        </w:rPr>
        <w:t>最低加价金额为1元或1元的整数倍数</w:t>
      </w:r>
      <w:r>
        <w:rPr>
          <w:rFonts w:ascii="仿宋" w:hAnsi="仿宋" w:eastAsia="仿宋"/>
          <w:sz w:val="32"/>
          <w:szCs w:val="32"/>
        </w:rPr>
        <w:t>。</w:t>
      </w:r>
    </w:p>
    <w:p>
      <w:pPr>
        <w:pStyle w:val="4"/>
        <w:snapToGrid w:val="0"/>
        <w:spacing w:before="0" w:beforeAutospacing="0" w:after="0" w:afterAutospacing="0" w:line="56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、标的1与标的2分别竞价，采取</w:t>
      </w:r>
      <w:r>
        <w:rPr>
          <w:rFonts w:ascii="仿宋" w:hAnsi="仿宋" w:eastAsia="仿宋"/>
          <w:sz w:val="32"/>
          <w:szCs w:val="32"/>
        </w:rPr>
        <w:t>现场竞价</w:t>
      </w:r>
      <w:r>
        <w:rPr>
          <w:rFonts w:hint="eastAsia" w:ascii="仿宋" w:hAnsi="仿宋" w:eastAsia="仿宋"/>
          <w:sz w:val="32"/>
          <w:szCs w:val="32"/>
        </w:rPr>
        <w:t>方式</w:t>
      </w:r>
      <w:r>
        <w:rPr>
          <w:rFonts w:ascii="仿宋" w:hAnsi="仿宋" w:eastAsia="仿宋"/>
          <w:sz w:val="32"/>
          <w:szCs w:val="32"/>
        </w:rPr>
        <w:t>，</w:t>
      </w:r>
      <w:r>
        <w:rPr>
          <w:rFonts w:hint="eastAsia" w:ascii="仿宋" w:hAnsi="仿宋" w:eastAsia="仿宋"/>
          <w:sz w:val="32"/>
          <w:szCs w:val="32"/>
        </w:rPr>
        <w:t>现场出价最高者成交</w:t>
      </w:r>
      <w:r>
        <w:rPr>
          <w:rFonts w:ascii="仿宋" w:hAnsi="仿宋" w:eastAsia="仿宋"/>
          <w:sz w:val="32"/>
          <w:szCs w:val="32"/>
        </w:rPr>
        <w:t>。</w:t>
      </w:r>
    </w:p>
    <w:p>
      <w:pPr>
        <w:pStyle w:val="4"/>
        <w:snapToGrid w:val="0"/>
        <w:spacing w:before="0" w:beforeAutospacing="0" w:after="0" w:afterAutospacing="0" w:line="560" w:lineRule="exact"/>
        <w:ind w:firstLine="643" w:firstLineChars="200"/>
        <w:rPr>
          <w:rFonts w:ascii="仿宋" w:hAnsi="仿宋" w:eastAsia="仿宋"/>
          <w:b/>
          <w:bCs/>
          <w:sz w:val="32"/>
          <w:szCs w:val="32"/>
        </w:rPr>
      </w:pPr>
      <w:r>
        <w:rPr>
          <w:rFonts w:hint="eastAsia" w:ascii="仿宋" w:hAnsi="仿宋" w:eastAsia="仿宋"/>
          <w:b/>
          <w:bCs/>
          <w:sz w:val="32"/>
          <w:szCs w:val="32"/>
        </w:rPr>
        <w:t>三、其他费用</w:t>
      </w:r>
    </w:p>
    <w:p>
      <w:pPr>
        <w:pStyle w:val="4"/>
        <w:snapToGrid w:val="0"/>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1、承租方需自行承担物业管理费用，与租金同步向招租人缴纳。标的1与标的2的物业费均为2元/㎡·月。</w:t>
      </w:r>
    </w:p>
    <w:p>
      <w:pPr>
        <w:pStyle w:val="4"/>
        <w:snapToGrid w:val="0"/>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2、水、电独立装表计量，费用按安庆市供水、供电部门有关收费标准收取，同时承租人还需承担卫生防疫等相关费用（如有）。</w:t>
      </w:r>
    </w:p>
    <w:p>
      <w:pPr>
        <w:pStyle w:val="4"/>
        <w:snapToGrid w:val="0"/>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3、标的1与标的2的</w:t>
      </w:r>
      <w:r>
        <w:rPr>
          <w:rFonts w:ascii="仿宋" w:hAnsi="仿宋" w:eastAsia="仿宋"/>
          <w:sz w:val="32"/>
          <w:szCs w:val="32"/>
        </w:rPr>
        <w:t>竞价保证金</w:t>
      </w:r>
      <w:r>
        <w:rPr>
          <w:rFonts w:hint="eastAsia" w:ascii="仿宋" w:hAnsi="仿宋" w:eastAsia="仿宋"/>
          <w:sz w:val="32"/>
          <w:szCs w:val="32"/>
        </w:rPr>
        <w:t>均为</w:t>
      </w:r>
      <w:r>
        <w:rPr>
          <w:rFonts w:ascii="仿宋" w:hAnsi="仿宋" w:eastAsia="仿宋"/>
          <w:sz w:val="32"/>
          <w:szCs w:val="32"/>
        </w:rPr>
        <w:t>10000元</w:t>
      </w:r>
      <w:r>
        <w:rPr>
          <w:rFonts w:hint="eastAsia" w:ascii="仿宋" w:hAnsi="仿宋" w:eastAsia="仿宋"/>
          <w:sz w:val="32"/>
          <w:szCs w:val="32"/>
        </w:rPr>
        <w:t>，</w:t>
      </w:r>
      <w:r>
        <w:rPr>
          <w:rFonts w:ascii="仿宋" w:hAnsi="仿宋" w:eastAsia="仿宋"/>
          <w:sz w:val="32"/>
          <w:szCs w:val="32"/>
        </w:rPr>
        <w:t>转账</w:t>
      </w:r>
      <w:r>
        <w:rPr>
          <w:rFonts w:hint="eastAsia" w:ascii="仿宋" w:hAnsi="仿宋" w:eastAsia="仿宋"/>
          <w:sz w:val="32"/>
          <w:szCs w:val="32"/>
        </w:rPr>
        <w:t>至</w:t>
      </w:r>
      <w:r>
        <w:rPr>
          <w:rFonts w:ascii="仿宋" w:hAnsi="仿宋" w:eastAsia="仿宋"/>
          <w:sz w:val="32"/>
          <w:szCs w:val="32"/>
        </w:rPr>
        <w:t>招租人指定账户，备注姓名</w:t>
      </w:r>
      <w:r>
        <w:rPr>
          <w:rFonts w:hint="eastAsia" w:ascii="仿宋" w:hAnsi="仿宋" w:eastAsia="仿宋"/>
          <w:sz w:val="32"/>
          <w:szCs w:val="32"/>
        </w:rPr>
        <w:t>或单位</w:t>
      </w:r>
      <w:r>
        <w:rPr>
          <w:rFonts w:ascii="仿宋" w:hAnsi="仿宋" w:eastAsia="仿宋"/>
          <w:sz w:val="32"/>
          <w:szCs w:val="32"/>
        </w:rPr>
        <w:t>，</w:t>
      </w:r>
      <w:r>
        <w:rPr>
          <w:rFonts w:hint="eastAsia" w:ascii="仿宋" w:hAnsi="仿宋" w:eastAsia="仿宋"/>
          <w:sz w:val="32"/>
          <w:szCs w:val="32"/>
        </w:rPr>
        <w:t>标的序号</w:t>
      </w:r>
      <w:r>
        <w:rPr>
          <w:rFonts w:ascii="仿宋" w:hAnsi="仿宋" w:eastAsia="仿宋"/>
          <w:sz w:val="32"/>
          <w:szCs w:val="32"/>
        </w:rPr>
        <w:t>，竞</w:t>
      </w:r>
      <w:r>
        <w:rPr>
          <w:rFonts w:hint="eastAsia" w:ascii="仿宋" w:hAnsi="仿宋" w:eastAsia="仿宋"/>
          <w:sz w:val="32"/>
          <w:szCs w:val="32"/>
        </w:rPr>
        <w:t>拍</w:t>
      </w:r>
      <w:r>
        <w:rPr>
          <w:rFonts w:ascii="仿宋" w:hAnsi="仿宋" w:eastAsia="仿宋"/>
          <w:sz w:val="32"/>
          <w:szCs w:val="32"/>
        </w:rPr>
        <w:t>结束后10个工作日内无息退还</w:t>
      </w:r>
      <w:r>
        <w:rPr>
          <w:rFonts w:hint="eastAsia" w:ascii="仿宋" w:hAnsi="仿宋" w:eastAsia="仿宋"/>
          <w:sz w:val="32"/>
          <w:szCs w:val="32"/>
        </w:rPr>
        <w:t>。</w:t>
      </w:r>
    </w:p>
    <w:p>
      <w:pPr>
        <w:pStyle w:val="4"/>
        <w:snapToGrid w:val="0"/>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4、招租人将收取承租人突发事件应急保障金，金额为三个月的租金，承租人从收到中标通知书日起，至签订合同前，向招租人支付。突发事件应急保障金的使用及退还见第八条第1款。</w:t>
      </w:r>
    </w:p>
    <w:p>
      <w:pPr>
        <w:spacing w:line="560" w:lineRule="exact"/>
        <w:ind w:firstLine="643" w:firstLineChars="200"/>
        <w:rPr>
          <w:rFonts w:ascii="仿宋" w:hAnsi="仿宋" w:eastAsia="仿宋"/>
          <w:b/>
          <w:bCs/>
          <w:sz w:val="32"/>
          <w:szCs w:val="32"/>
        </w:rPr>
      </w:pPr>
      <w:r>
        <w:rPr>
          <w:rFonts w:hint="eastAsia" w:ascii="仿宋" w:hAnsi="仿宋" w:eastAsia="仿宋"/>
          <w:b/>
          <w:bCs/>
          <w:sz w:val="32"/>
          <w:szCs w:val="32"/>
        </w:rPr>
        <w:t>四、租金支付方式</w:t>
      </w:r>
    </w:p>
    <w:p>
      <w:pPr>
        <w:pStyle w:val="4"/>
        <w:snapToGrid w:val="0"/>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承租人从收到中标通知书日起，至签订合同前，需一次性缴纳6个月租金，招租人凭收款票据办理房屋交接手续、签订合同。以后以每</w:t>
      </w:r>
      <w:r>
        <w:rPr>
          <w:rFonts w:ascii="仿宋" w:hAnsi="仿宋" w:eastAsia="仿宋"/>
          <w:sz w:val="32"/>
          <w:szCs w:val="32"/>
        </w:rPr>
        <w:t>6</w:t>
      </w:r>
      <w:r>
        <w:rPr>
          <w:rFonts w:hint="eastAsia" w:ascii="仿宋" w:hAnsi="仿宋" w:eastAsia="仿宋"/>
          <w:sz w:val="32"/>
          <w:szCs w:val="32"/>
        </w:rPr>
        <w:t>个月为一个支付周期，承租方应在每个支付周期届满前30日向出租方支付下一个租期的租金，以此类推。</w:t>
      </w:r>
    </w:p>
    <w:p>
      <w:pPr>
        <w:pStyle w:val="4"/>
        <w:snapToGrid w:val="0"/>
        <w:spacing w:before="0" w:beforeAutospacing="0" w:after="0" w:afterAutospacing="0" w:line="560" w:lineRule="exact"/>
        <w:ind w:firstLine="510"/>
        <w:rPr>
          <w:rFonts w:ascii="仿宋" w:hAnsi="仿宋" w:eastAsia="仿宋"/>
          <w:sz w:val="32"/>
          <w:szCs w:val="32"/>
        </w:rPr>
      </w:pPr>
      <w:r>
        <w:rPr>
          <w:rStyle w:val="8"/>
          <w:rFonts w:hint="eastAsia" w:ascii="仿宋" w:hAnsi="仿宋" w:eastAsia="仿宋"/>
          <w:sz w:val="32"/>
          <w:szCs w:val="32"/>
        </w:rPr>
        <w:t>五</w:t>
      </w:r>
      <w:r>
        <w:rPr>
          <w:rStyle w:val="8"/>
          <w:rFonts w:ascii="仿宋" w:hAnsi="仿宋" w:eastAsia="仿宋"/>
          <w:sz w:val="32"/>
          <w:szCs w:val="32"/>
        </w:rPr>
        <w:t>、</w:t>
      </w:r>
      <w:r>
        <w:rPr>
          <w:rStyle w:val="8"/>
          <w:rFonts w:hint="eastAsia" w:ascii="仿宋" w:hAnsi="仿宋" w:eastAsia="仿宋"/>
          <w:sz w:val="32"/>
          <w:szCs w:val="32"/>
        </w:rPr>
        <w:t>合同</w:t>
      </w:r>
      <w:r>
        <w:rPr>
          <w:rStyle w:val="8"/>
          <w:rFonts w:ascii="仿宋" w:hAnsi="仿宋" w:eastAsia="仿宋"/>
          <w:sz w:val="32"/>
          <w:szCs w:val="32"/>
        </w:rPr>
        <w:t>期限</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承租人与</w:t>
      </w:r>
      <w:r>
        <w:rPr>
          <w:rFonts w:hint="eastAsia" w:ascii="仿宋" w:hAnsi="仿宋" w:eastAsia="仿宋"/>
          <w:sz w:val="32"/>
          <w:szCs w:val="32"/>
        </w:rPr>
        <w:t>安庆市</w:t>
      </w:r>
      <w:r>
        <w:rPr>
          <w:rFonts w:ascii="仿宋" w:hAnsi="仿宋" w:eastAsia="仿宋"/>
          <w:sz w:val="32"/>
          <w:szCs w:val="32"/>
        </w:rPr>
        <w:t>皖江高科创业服务有限公司签订</w:t>
      </w:r>
      <w:r>
        <w:rPr>
          <w:rFonts w:hint="eastAsia" w:ascii="仿宋" w:hAnsi="仿宋" w:eastAsia="仿宋"/>
          <w:sz w:val="32"/>
          <w:szCs w:val="32"/>
        </w:rPr>
        <w:t>租赁</w:t>
      </w:r>
      <w:r>
        <w:rPr>
          <w:rFonts w:ascii="仿宋" w:hAnsi="仿宋" w:eastAsia="仿宋"/>
          <w:sz w:val="32"/>
          <w:szCs w:val="32"/>
        </w:rPr>
        <w:t>合同，经营期限为</w:t>
      </w:r>
      <w:r>
        <w:rPr>
          <w:rFonts w:hint="eastAsia" w:ascii="仿宋" w:hAnsi="仿宋" w:eastAsia="仿宋"/>
          <w:sz w:val="32"/>
          <w:szCs w:val="32"/>
        </w:rPr>
        <w:t>3年</w:t>
      </w:r>
      <w:r>
        <w:rPr>
          <w:rFonts w:ascii="仿宋" w:hAnsi="仿宋" w:eastAsia="仿宋"/>
          <w:sz w:val="32"/>
          <w:szCs w:val="32"/>
        </w:rPr>
        <w:t>。前两年租</w:t>
      </w:r>
      <w:r>
        <w:rPr>
          <w:rFonts w:hint="eastAsia" w:ascii="仿宋" w:hAnsi="仿宋" w:eastAsia="仿宋"/>
          <w:sz w:val="32"/>
          <w:szCs w:val="32"/>
        </w:rPr>
        <w:t>金</w:t>
      </w:r>
      <w:r>
        <w:rPr>
          <w:rFonts w:ascii="仿宋" w:hAnsi="仿宋" w:eastAsia="仿宋"/>
          <w:sz w:val="32"/>
          <w:szCs w:val="32"/>
        </w:rPr>
        <w:t>不变，第三年租</w:t>
      </w:r>
      <w:r>
        <w:rPr>
          <w:rFonts w:hint="eastAsia" w:ascii="仿宋" w:hAnsi="仿宋" w:eastAsia="仿宋"/>
          <w:sz w:val="32"/>
          <w:szCs w:val="32"/>
        </w:rPr>
        <w:t>金标准上浮10%</w:t>
      </w:r>
      <w:r>
        <w:rPr>
          <w:rFonts w:ascii="仿宋" w:hAnsi="仿宋" w:eastAsia="仿宋"/>
          <w:sz w:val="32"/>
          <w:szCs w:val="32"/>
        </w:rPr>
        <w:t>。</w:t>
      </w:r>
      <w:r>
        <w:rPr>
          <w:rFonts w:hint="eastAsia" w:ascii="仿宋" w:hAnsi="仿宋" w:eastAsia="仿宋"/>
          <w:sz w:val="32"/>
          <w:szCs w:val="32"/>
        </w:rPr>
        <w:t>本合同履行期限届满前三个月，招租方将重新组织招租，同等条件下原承租方优先续租。</w:t>
      </w:r>
    </w:p>
    <w:p>
      <w:pPr>
        <w:pStyle w:val="4"/>
        <w:snapToGrid w:val="0"/>
        <w:spacing w:before="0" w:beforeAutospacing="0" w:after="0" w:afterAutospacing="0" w:line="560" w:lineRule="exact"/>
        <w:ind w:firstLine="510"/>
        <w:rPr>
          <w:rFonts w:ascii="仿宋" w:hAnsi="仿宋" w:eastAsia="仿宋"/>
          <w:sz w:val="32"/>
          <w:szCs w:val="32"/>
        </w:rPr>
      </w:pPr>
      <w:r>
        <w:rPr>
          <w:rFonts w:hint="eastAsia" w:ascii="仿宋" w:hAnsi="仿宋" w:eastAsia="仿宋"/>
          <w:sz w:val="32"/>
          <w:szCs w:val="32"/>
        </w:rPr>
        <w:t>2、本轮合同至少履约二年，二年后经双方协商可提前退租，否则不予退还应急保障金。</w:t>
      </w:r>
    </w:p>
    <w:p>
      <w:pPr>
        <w:pStyle w:val="4"/>
        <w:snapToGrid w:val="0"/>
        <w:spacing w:before="0" w:beforeAutospacing="0" w:after="0" w:afterAutospacing="0" w:line="560" w:lineRule="exact"/>
        <w:ind w:firstLine="643" w:firstLineChars="200"/>
        <w:rPr>
          <w:rFonts w:ascii="仿宋" w:hAnsi="仿宋" w:eastAsia="仿宋"/>
          <w:sz w:val="32"/>
          <w:szCs w:val="32"/>
        </w:rPr>
      </w:pPr>
      <w:r>
        <w:rPr>
          <w:rStyle w:val="8"/>
          <w:rFonts w:hint="eastAsia" w:ascii="仿宋" w:hAnsi="仿宋" w:eastAsia="仿宋"/>
          <w:sz w:val="32"/>
          <w:szCs w:val="32"/>
        </w:rPr>
        <w:t>六</w:t>
      </w:r>
      <w:r>
        <w:rPr>
          <w:rStyle w:val="8"/>
          <w:rFonts w:ascii="仿宋" w:hAnsi="仿宋" w:eastAsia="仿宋"/>
          <w:sz w:val="32"/>
          <w:szCs w:val="32"/>
        </w:rPr>
        <w:t>、经营范围</w:t>
      </w:r>
    </w:p>
    <w:p>
      <w:pPr>
        <w:pStyle w:val="4"/>
        <w:snapToGrid w:val="0"/>
        <w:spacing w:before="0" w:beforeAutospacing="0" w:after="0" w:afterAutospacing="0" w:line="560" w:lineRule="exact"/>
        <w:ind w:firstLine="510"/>
        <w:rPr>
          <w:rFonts w:ascii="仿宋" w:hAnsi="仿宋" w:eastAsia="仿宋"/>
          <w:sz w:val="32"/>
          <w:szCs w:val="32"/>
        </w:rPr>
      </w:pPr>
      <w:r>
        <w:rPr>
          <w:rFonts w:ascii="仿宋" w:hAnsi="仿宋" w:eastAsia="仿宋"/>
          <w:sz w:val="32"/>
          <w:szCs w:val="32"/>
        </w:rPr>
        <w:t>市场监管部门允许经营的合法项目。</w:t>
      </w:r>
      <w:r>
        <w:rPr>
          <w:rFonts w:hint="eastAsia" w:ascii="仿宋" w:hAnsi="仿宋" w:eastAsia="仿宋"/>
          <w:sz w:val="32"/>
          <w:szCs w:val="32"/>
        </w:rPr>
        <w:t>如：日用百货、文体用品、包装小食品、副食品、水果、饮料、烟酒及其他经招租人同意的经营项目，不得经营存在噪音、油污、明火、赌博及其他安全隐患的项目，承租人不得以任何理由要求招租人同意招租人认为不符合要求的经营项目。</w:t>
      </w:r>
    </w:p>
    <w:p>
      <w:pPr>
        <w:spacing w:line="560" w:lineRule="exact"/>
        <w:ind w:firstLine="643" w:firstLineChars="200"/>
        <w:rPr>
          <w:rFonts w:ascii="仿宋" w:hAnsi="仿宋" w:eastAsia="仿宋"/>
          <w:b/>
          <w:bCs/>
          <w:sz w:val="32"/>
          <w:szCs w:val="32"/>
        </w:rPr>
      </w:pPr>
      <w:r>
        <w:rPr>
          <w:rFonts w:hint="eastAsia" w:ascii="仿宋" w:hAnsi="仿宋" w:eastAsia="仿宋"/>
          <w:b/>
          <w:bCs/>
          <w:sz w:val="32"/>
          <w:szCs w:val="32"/>
        </w:rPr>
        <w:t>七、房屋装修维护</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cs="宋体"/>
          <w:kern w:val="0"/>
          <w:sz w:val="32"/>
          <w:szCs w:val="32"/>
        </w:rPr>
        <w:t>场地已经装修完成且水电等已安装到位，承租人无需二次装修。如承租人确因经营需要，在不改变场地主体结构的情况下，经招租人同意后，可进行装饰装潢</w:t>
      </w:r>
      <w:r>
        <w:rPr>
          <w:rFonts w:hint="eastAsia" w:ascii="仿宋" w:hAnsi="仿宋" w:eastAsia="仿宋"/>
          <w:sz w:val="32"/>
          <w:szCs w:val="32"/>
        </w:rPr>
        <w:t>，费用自理。合同到期或解除后招租人不对承租方的装饰、装璜进行任何形式的补偿。租期满后，承租方如未能继续租用，在不破坏原房屋结构及其设施的前提下，承租方自行添加的物品可自行拆除，但须恢复房屋原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2、承租期内租赁资产的维修由承租方负责，费用由承租方自行承担。</w:t>
      </w:r>
    </w:p>
    <w:p>
      <w:pPr>
        <w:pStyle w:val="4"/>
        <w:snapToGrid w:val="0"/>
        <w:spacing w:before="0" w:beforeAutospacing="0" w:after="0" w:afterAutospacing="0" w:line="560" w:lineRule="exact"/>
        <w:ind w:firstLine="643" w:firstLineChars="200"/>
        <w:rPr>
          <w:rStyle w:val="8"/>
          <w:rFonts w:ascii="仿宋" w:hAnsi="仿宋" w:eastAsia="仿宋"/>
          <w:sz w:val="32"/>
          <w:szCs w:val="32"/>
        </w:rPr>
      </w:pPr>
      <w:r>
        <w:rPr>
          <w:rStyle w:val="8"/>
          <w:rFonts w:hint="eastAsia" w:ascii="仿宋" w:hAnsi="仿宋" w:eastAsia="仿宋"/>
          <w:sz w:val="32"/>
          <w:szCs w:val="32"/>
        </w:rPr>
        <w:t>八</w:t>
      </w:r>
      <w:r>
        <w:rPr>
          <w:rStyle w:val="8"/>
          <w:rFonts w:ascii="仿宋" w:hAnsi="仿宋" w:eastAsia="仿宋"/>
          <w:sz w:val="32"/>
          <w:szCs w:val="32"/>
        </w:rPr>
        <w:t>、</w:t>
      </w:r>
      <w:r>
        <w:rPr>
          <w:rStyle w:val="8"/>
          <w:rFonts w:hint="eastAsia" w:ascii="仿宋" w:hAnsi="仿宋" w:eastAsia="仿宋"/>
          <w:sz w:val="32"/>
          <w:szCs w:val="32"/>
        </w:rPr>
        <w:t>承租人</w:t>
      </w:r>
      <w:r>
        <w:rPr>
          <w:rStyle w:val="8"/>
          <w:rFonts w:ascii="仿宋" w:hAnsi="仿宋" w:eastAsia="仿宋"/>
          <w:sz w:val="32"/>
          <w:szCs w:val="32"/>
        </w:rPr>
        <w:t>的权利和义务</w:t>
      </w:r>
    </w:p>
    <w:p>
      <w:pPr>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1、突发事件应急保障</w:t>
      </w:r>
    </w:p>
    <w:p>
      <w:pPr>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在经营过程中出现各类突发事件(如食品安全事件、意外伤害事件等)时，招租人有权使用突发事件应急保障金先行支付相关费用；如因此造成的损失超过突发事件应急保障金金额，承租人应按招租人要求及时补足。</w:t>
      </w:r>
    </w:p>
    <w:p>
      <w:pPr>
        <w:snapToGrid w:val="0"/>
        <w:spacing w:line="560" w:lineRule="exact"/>
        <w:ind w:left="20" w:firstLine="640" w:firstLineChars="200"/>
        <w:rPr>
          <w:rFonts w:ascii="仿宋" w:hAnsi="仿宋" w:eastAsia="仿宋" w:cs="宋体"/>
          <w:kern w:val="0"/>
          <w:sz w:val="32"/>
          <w:szCs w:val="32"/>
        </w:rPr>
      </w:pPr>
      <w:r>
        <w:rPr>
          <w:rFonts w:hint="eastAsia" w:ascii="仿宋" w:hAnsi="仿宋" w:eastAsia="仿宋" w:cs="宋体"/>
          <w:kern w:val="0"/>
          <w:sz w:val="32"/>
          <w:szCs w:val="32"/>
        </w:rPr>
        <w:t>（2）在合同终止和解除时，承租人必须保证招租人投资的设施设备完好无损，承租人在已完全承担全部经营与法律责任(如经济、劳工、合约纠纷、赔偿责任等)后，招租人将全额返还所剩突发事件应急保障金 (不计利息)。</w:t>
      </w:r>
    </w:p>
    <w:p>
      <w:pPr>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（3）承租人不得转租，其委派的负责人在中标后和经营期间不得更换，否则招租人有权单方面解除合同，取消承租人的租赁经营权，突发事件应急保障金不予退还。</w:t>
      </w:r>
    </w:p>
    <w:p>
      <w:pPr>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（4）承租人如在租赁期间发生其他违约情况，招租人有权根据承租人所承担的责任扣还突发事件应急保障金作为违约金。</w:t>
      </w:r>
    </w:p>
    <w:p>
      <w:pPr>
        <w:snapToGrid w:val="0"/>
        <w:spacing w:line="560" w:lineRule="exact"/>
        <w:ind w:firstLine="640" w:firstLineChars="200"/>
        <w:rPr>
          <w:rFonts w:ascii="仿宋" w:hAnsi="仿宋" w:eastAsia="仿宋" w:cs="宋体"/>
          <w:kern w:val="0"/>
          <w:sz w:val="32"/>
          <w:szCs w:val="32"/>
        </w:rPr>
      </w:pPr>
      <w:r>
        <w:rPr>
          <w:rFonts w:ascii="仿宋" w:hAnsi="仿宋" w:eastAsia="仿宋" w:cs="宋体"/>
          <w:kern w:val="0"/>
          <w:sz w:val="32"/>
          <w:szCs w:val="32"/>
        </w:rPr>
        <w:t>2</w:t>
      </w:r>
      <w:r>
        <w:rPr>
          <w:rFonts w:hint="eastAsia" w:ascii="仿宋" w:hAnsi="仿宋" w:eastAsia="仿宋" w:cs="宋体"/>
          <w:kern w:val="0"/>
          <w:sz w:val="32"/>
          <w:szCs w:val="32"/>
        </w:rPr>
        <w:t>、安全卫生管理</w:t>
      </w:r>
    </w:p>
    <w:p>
      <w:pPr>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（1）承租人为承租区域内防火、防盗、防食物中毒、卫生防疫等责任人，对相应工作负有全部组织管理义务。</w:t>
      </w:r>
    </w:p>
    <w:p>
      <w:pPr>
        <w:snapToGrid w:val="0"/>
        <w:spacing w:line="560" w:lineRule="exact"/>
        <w:ind w:left="20" w:right="10" w:firstLine="640" w:firstLineChars="200"/>
        <w:rPr>
          <w:rFonts w:ascii="仿宋" w:hAnsi="仿宋" w:eastAsia="仿宋" w:cs="宋体"/>
          <w:kern w:val="0"/>
          <w:sz w:val="32"/>
          <w:szCs w:val="32"/>
        </w:rPr>
      </w:pPr>
      <w:r>
        <w:rPr>
          <w:rFonts w:hint="eastAsia" w:ascii="仿宋" w:hAnsi="仿宋" w:eastAsia="仿宋" w:cs="宋体"/>
          <w:kern w:val="0"/>
          <w:sz w:val="32"/>
          <w:szCs w:val="32"/>
        </w:rPr>
        <w:t>（2）承租人必须自行做好安全、防盗、防火、食品卫生、卫生防疫等工作，维护好消防设施，定期检查消防器材，如发生失窃、火灾、食物中毒等事故，造成的一切损失均由承租人自行承担。发现消防器材过期、失效须及时向招租人报告更换。</w:t>
      </w:r>
    </w:p>
    <w:p>
      <w:pPr>
        <w:snapToGrid w:val="0"/>
        <w:spacing w:line="560" w:lineRule="exact"/>
        <w:ind w:left="20" w:right="41" w:firstLine="640" w:firstLineChars="200"/>
        <w:rPr>
          <w:rFonts w:ascii="仿宋" w:hAnsi="仿宋" w:eastAsia="仿宋" w:cs="宋体"/>
          <w:kern w:val="0"/>
          <w:sz w:val="32"/>
          <w:szCs w:val="32"/>
        </w:rPr>
      </w:pPr>
      <w:r>
        <w:rPr>
          <w:rFonts w:hint="eastAsia" w:ascii="仿宋" w:hAnsi="仿宋" w:eastAsia="仿宋" w:cs="宋体"/>
          <w:kern w:val="0"/>
          <w:sz w:val="32"/>
          <w:szCs w:val="32"/>
        </w:rPr>
        <w:t>（3）如经营食品制造、销售项目，须严格执行《中华人民共和国食品安全法》,所有员工均需经过卫生防疫部门的体检、办理健康证才能上岗；按时到卫生防疫部门办理食品卫生许可证的年检手续，接受卫生防疫部门的各类检查。</w:t>
      </w:r>
    </w:p>
    <w:p>
      <w:pPr>
        <w:snapToGrid w:val="0"/>
        <w:spacing w:line="560" w:lineRule="exact"/>
        <w:ind w:left="20" w:right="18" w:firstLine="640" w:firstLineChars="200"/>
        <w:rPr>
          <w:rFonts w:ascii="仿宋" w:hAnsi="仿宋" w:eastAsia="仿宋" w:cs="宋体"/>
          <w:kern w:val="0"/>
          <w:sz w:val="32"/>
          <w:szCs w:val="32"/>
        </w:rPr>
      </w:pPr>
      <w:r>
        <w:rPr>
          <w:rFonts w:hint="eastAsia" w:ascii="仿宋" w:hAnsi="仿宋" w:eastAsia="仿宋" w:cs="宋体"/>
          <w:kern w:val="0"/>
          <w:sz w:val="32"/>
          <w:szCs w:val="32"/>
        </w:rPr>
        <w:t>（4）承租人必须遵守食品采购制度，要设有专职采购员，并且坚持索证制度，所购物料必须具备“三证” (卫生许可证、食品检验合格证、产地来源证),按照要求做好台账，建立档案，接受监督检查。</w:t>
      </w:r>
    </w:p>
    <w:p>
      <w:pPr>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（5）负责落实超市经营范围内及招租人指定区域的卫生工作(含周边环境、下水、厕所等),建立和健全经营管理、卫生和安全管理制度。</w:t>
      </w:r>
    </w:p>
    <w:p>
      <w:pPr>
        <w:snapToGrid w:val="0"/>
        <w:spacing w:line="560" w:lineRule="exact"/>
        <w:ind w:left="20" w:right="27" w:firstLine="640" w:firstLineChars="200"/>
        <w:rPr>
          <w:rFonts w:ascii="仿宋" w:hAnsi="仿宋" w:eastAsia="仿宋" w:cs="宋体"/>
          <w:kern w:val="0"/>
          <w:sz w:val="32"/>
          <w:szCs w:val="32"/>
        </w:rPr>
      </w:pPr>
      <w:r>
        <w:rPr>
          <w:rFonts w:hint="eastAsia" w:ascii="仿宋" w:hAnsi="仿宋" w:eastAsia="仿宋" w:cs="宋体"/>
          <w:kern w:val="0"/>
          <w:sz w:val="32"/>
          <w:szCs w:val="32"/>
        </w:rPr>
        <w:t>（6）承租人必须接受招租人、政府相关职能部门的监督检查和管理，积极配合招租人及主管部门工作，自觉接受对食品采购、卫生消毒、供应价格、服务规范、卫生防疫等方面的全方位监管。</w:t>
      </w:r>
    </w:p>
    <w:p>
      <w:pPr>
        <w:snapToGrid w:val="0"/>
        <w:spacing w:line="560" w:lineRule="exact"/>
        <w:ind w:firstLine="640" w:firstLineChars="200"/>
        <w:rPr>
          <w:rFonts w:ascii="仿宋" w:hAnsi="仿宋" w:eastAsia="仿宋" w:cs="宋体"/>
          <w:kern w:val="0"/>
          <w:sz w:val="32"/>
          <w:szCs w:val="32"/>
        </w:rPr>
      </w:pPr>
      <w:r>
        <w:rPr>
          <w:rFonts w:ascii="仿宋" w:hAnsi="仿宋" w:eastAsia="仿宋" w:cs="宋体"/>
          <w:kern w:val="0"/>
          <w:sz w:val="32"/>
          <w:szCs w:val="32"/>
        </w:rPr>
        <w:t>3</w:t>
      </w:r>
      <w:r>
        <w:rPr>
          <w:rFonts w:hint="eastAsia" w:ascii="仿宋" w:hAnsi="仿宋" w:eastAsia="仿宋" w:cs="宋体"/>
          <w:kern w:val="0"/>
          <w:sz w:val="32"/>
          <w:szCs w:val="32"/>
        </w:rPr>
        <w:t>、用工管理</w:t>
      </w:r>
    </w:p>
    <w:p>
      <w:pPr>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（1）承租人在员工招聘、工资发放、保险福利等方面必须符合相关法律法规；承租人需将所聘人员身份证、健康证和无犯罪记录证明报招租人登记备案。</w:t>
      </w:r>
    </w:p>
    <w:p>
      <w:pPr>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（2）承租人要对超市员工的思想道德、业务素质、安全健康等进行全面管理，所有人员应规范服务操作程序，做到文明用语、礼貌服务。</w:t>
      </w:r>
      <w:r>
        <w:rPr>
          <w:rFonts w:ascii="仿宋" w:hAnsi="仿宋" w:eastAsia="仿宋" w:cs="宋体"/>
          <w:kern w:val="0"/>
          <w:sz w:val="32"/>
          <w:szCs w:val="32"/>
        </w:rPr>
        <w:t xml:space="preserve"> </w:t>
      </w:r>
    </w:p>
    <w:p>
      <w:pPr>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（3）承租人自行承担所聘员工劳动合同的签订、劳务纠纷的处理等相关经济和法律责任。</w:t>
      </w:r>
    </w:p>
    <w:p>
      <w:pPr>
        <w:snapToGrid w:val="0"/>
        <w:spacing w:line="560" w:lineRule="exact"/>
        <w:ind w:firstLine="640" w:firstLineChars="200"/>
        <w:rPr>
          <w:rFonts w:ascii="仿宋" w:hAnsi="仿宋" w:eastAsia="仿宋" w:cs="宋体"/>
          <w:kern w:val="0"/>
          <w:sz w:val="32"/>
          <w:szCs w:val="32"/>
        </w:rPr>
      </w:pPr>
      <w:r>
        <w:rPr>
          <w:rFonts w:ascii="仿宋" w:hAnsi="仿宋" w:eastAsia="仿宋" w:cs="宋体"/>
          <w:kern w:val="0"/>
          <w:sz w:val="32"/>
          <w:szCs w:val="32"/>
        </w:rPr>
        <w:t>4</w:t>
      </w:r>
      <w:r>
        <w:rPr>
          <w:rFonts w:hint="eastAsia" w:ascii="仿宋" w:hAnsi="仿宋" w:eastAsia="仿宋" w:cs="宋体"/>
          <w:kern w:val="0"/>
          <w:sz w:val="32"/>
          <w:szCs w:val="32"/>
        </w:rPr>
        <w:t>、经营管理</w:t>
      </w:r>
    </w:p>
    <w:p>
      <w:pPr>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承租人从事的一切经营活动必须严格遵守食品管理的各项法律法规及营造良好的购物环境，提供优质的服务。</w:t>
      </w:r>
    </w:p>
    <w:p>
      <w:pPr>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（1）货物销售明码标价，工作人员服务程序操作规范，文明用语、礼貌服务、热情、周到、便捷。</w:t>
      </w:r>
    </w:p>
    <w:p>
      <w:pPr>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（2）定期主动了解服务对象的要求，调查购物人员满意程度。</w:t>
      </w:r>
    </w:p>
    <w:p>
      <w:pPr>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（3）接受招租人民主监督，对其提出的改进意见承租人有义务予以改进。</w:t>
      </w:r>
    </w:p>
    <w:p>
      <w:pPr>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w:t>
      </w:r>
      <w:r>
        <w:rPr>
          <w:rFonts w:ascii="仿宋" w:hAnsi="仿宋" w:eastAsia="仿宋" w:cs="宋体"/>
          <w:kern w:val="0"/>
          <w:sz w:val="32"/>
          <w:szCs w:val="32"/>
        </w:rPr>
        <w:t>4</w:t>
      </w:r>
      <w:r>
        <w:rPr>
          <w:rFonts w:hint="eastAsia" w:ascii="仿宋" w:hAnsi="仿宋" w:eastAsia="仿宋" w:cs="宋体"/>
          <w:kern w:val="0"/>
          <w:sz w:val="32"/>
          <w:szCs w:val="32"/>
        </w:rPr>
        <w:t>）承租人所属员工食宿等由承租人自行负责，招租人不提供住宿条件。</w:t>
      </w:r>
    </w:p>
    <w:p>
      <w:pPr>
        <w:snapToGrid w:val="0"/>
        <w:spacing w:line="560" w:lineRule="exact"/>
        <w:ind w:firstLine="640" w:firstLineChars="200"/>
        <w:rPr>
          <w:rFonts w:ascii="仿宋" w:hAnsi="仿宋" w:eastAsia="仿宋" w:cs="宋体"/>
          <w:kern w:val="0"/>
          <w:sz w:val="32"/>
          <w:szCs w:val="32"/>
        </w:rPr>
      </w:pPr>
      <w:r>
        <w:rPr>
          <w:rFonts w:ascii="仿宋" w:hAnsi="仿宋" w:eastAsia="仿宋" w:cs="宋体"/>
          <w:kern w:val="0"/>
          <w:sz w:val="32"/>
          <w:szCs w:val="32"/>
        </w:rPr>
        <w:t>5</w:t>
      </w:r>
      <w:r>
        <w:rPr>
          <w:rFonts w:hint="eastAsia" w:ascii="仿宋" w:hAnsi="仿宋" w:eastAsia="仿宋" w:cs="宋体"/>
          <w:kern w:val="0"/>
          <w:sz w:val="32"/>
          <w:szCs w:val="32"/>
        </w:rPr>
        <w:t>、设备设施管理</w:t>
      </w:r>
    </w:p>
    <w:p>
      <w:pPr>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招租人拥有招租人投资的设施设备的所有权，公共设施、设备由招租人负责登记造册，办理资产交接手续，交由承租人经营管理。凡公共设施、设备人为损坏、丢失的，均由承租人按价赔偿。承租人负责承租场地所有设施设备的管理与维护，保证设备完好率、维修及时率100%。</w:t>
      </w:r>
    </w:p>
    <w:p>
      <w:pPr>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（2）合同终止和解除后，承租人必须保证所有设施设备的完好，否则，招租人将从食品安全突发事件应急保障金中扣除相应损失和修理费用。</w:t>
      </w:r>
    </w:p>
    <w:p>
      <w:pPr>
        <w:pStyle w:val="4"/>
        <w:snapToGrid w:val="0"/>
        <w:spacing w:before="0" w:beforeAutospacing="0" w:after="0" w:afterAutospacing="0" w:line="560" w:lineRule="exact"/>
        <w:ind w:firstLine="643" w:firstLineChars="200"/>
        <w:rPr>
          <w:rFonts w:ascii="仿宋" w:hAnsi="仿宋" w:eastAsia="仿宋"/>
          <w:b/>
          <w:bCs/>
          <w:sz w:val="32"/>
          <w:szCs w:val="32"/>
        </w:rPr>
      </w:pPr>
      <w:r>
        <w:rPr>
          <w:rFonts w:hint="eastAsia" w:ascii="仿宋" w:hAnsi="仿宋" w:eastAsia="仿宋"/>
          <w:b/>
          <w:bCs/>
          <w:sz w:val="32"/>
          <w:szCs w:val="32"/>
        </w:rPr>
        <w:t>九、需承租方承诺的事项</w:t>
      </w:r>
    </w:p>
    <w:p>
      <w:pPr>
        <w:pStyle w:val="4"/>
        <w:snapToGrid w:val="0"/>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1、本次出租标的物均已实地踏勘，接受标的物一切现状。在竞标成功公示结束后1</w:t>
      </w:r>
      <w:r>
        <w:rPr>
          <w:rFonts w:ascii="仿宋" w:hAnsi="仿宋" w:eastAsia="仿宋"/>
          <w:sz w:val="32"/>
          <w:szCs w:val="32"/>
        </w:rPr>
        <w:t>0</w:t>
      </w:r>
      <w:r>
        <w:rPr>
          <w:rFonts w:hint="eastAsia" w:ascii="仿宋" w:hAnsi="仿宋" w:eastAsia="仿宋"/>
          <w:sz w:val="32"/>
          <w:szCs w:val="32"/>
        </w:rPr>
        <w:t>个工作日内与出租方签订租赁合同并缴纳租金及突发事件应急保障，决不以任何理由拒绝签订及履行合同。</w:t>
      </w:r>
    </w:p>
    <w:p>
      <w:pPr>
        <w:snapToGrid w:val="0"/>
        <w:spacing w:line="560" w:lineRule="exact"/>
        <w:ind w:firstLine="640" w:firstLineChars="200"/>
        <w:rPr>
          <w:rFonts w:ascii="仿宋" w:hAnsi="仿宋" w:eastAsia="仿宋" w:cs="宋体"/>
          <w:kern w:val="0"/>
          <w:sz w:val="32"/>
          <w:szCs w:val="32"/>
        </w:rPr>
      </w:pPr>
      <w:r>
        <w:rPr>
          <w:rFonts w:ascii="仿宋" w:hAnsi="仿宋" w:eastAsia="仿宋" w:cs="宋体"/>
          <w:kern w:val="0"/>
          <w:sz w:val="32"/>
          <w:szCs w:val="32"/>
        </w:rPr>
        <w:t>2</w:t>
      </w:r>
      <w:r>
        <w:rPr>
          <w:rFonts w:hint="eastAsia" w:ascii="仿宋" w:hAnsi="仿宋" w:eastAsia="仿宋" w:cs="宋体"/>
          <w:kern w:val="0"/>
          <w:sz w:val="32"/>
          <w:szCs w:val="32"/>
        </w:rPr>
        <w:t>、承租人须按招租公告中的条款和双方合同约定，承担全部的安全、卫生、质量、效益、风险等责任。</w:t>
      </w:r>
    </w:p>
    <w:p>
      <w:pPr>
        <w:snapToGrid w:val="0"/>
        <w:spacing w:line="560" w:lineRule="exact"/>
        <w:ind w:firstLine="640" w:firstLineChars="200"/>
        <w:rPr>
          <w:rFonts w:ascii="仿宋" w:hAnsi="仿宋" w:eastAsia="仿宋" w:cs="宋体"/>
          <w:kern w:val="0"/>
          <w:sz w:val="32"/>
          <w:szCs w:val="32"/>
        </w:rPr>
      </w:pPr>
      <w:r>
        <w:rPr>
          <w:rFonts w:ascii="仿宋" w:hAnsi="仿宋" w:eastAsia="仿宋" w:cs="宋体"/>
          <w:kern w:val="0"/>
          <w:sz w:val="32"/>
          <w:szCs w:val="32"/>
        </w:rPr>
        <w:t>3</w:t>
      </w:r>
      <w:r>
        <w:rPr>
          <w:rFonts w:hint="eastAsia" w:ascii="仿宋" w:hAnsi="仿宋" w:eastAsia="仿宋" w:cs="宋体"/>
          <w:kern w:val="0"/>
          <w:sz w:val="32"/>
          <w:szCs w:val="32"/>
        </w:rPr>
        <w:t>、承租人在经营过程中与外界发生的一切债权、债务等纠纷与招租人无关。</w:t>
      </w:r>
    </w:p>
    <w:p>
      <w:pPr>
        <w:pStyle w:val="4"/>
        <w:snapToGrid w:val="0"/>
        <w:spacing w:before="0" w:beforeAutospacing="0" w:after="0" w:afterAutospacing="0" w:line="56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、竞拍成交后</w:t>
      </w:r>
      <w:r>
        <w:rPr>
          <w:rFonts w:ascii="仿宋" w:hAnsi="仿宋" w:eastAsia="仿宋"/>
          <w:sz w:val="32"/>
          <w:szCs w:val="32"/>
        </w:rPr>
        <w:t>不得</w:t>
      </w:r>
      <w:r>
        <w:rPr>
          <w:rFonts w:hint="eastAsia" w:ascii="仿宋" w:hAnsi="仿宋" w:eastAsia="仿宋"/>
          <w:sz w:val="32"/>
          <w:szCs w:val="32"/>
        </w:rPr>
        <w:t>全部或部分</w:t>
      </w:r>
      <w:r>
        <w:rPr>
          <w:rFonts w:ascii="仿宋" w:hAnsi="仿宋" w:eastAsia="仿宋"/>
          <w:sz w:val="32"/>
          <w:szCs w:val="32"/>
        </w:rPr>
        <w:t>转租他人，</w:t>
      </w:r>
      <w:r>
        <w:rPr>
          <w:rFonts w:hint="eastAsia" w:ascii="仿宋" w:hAnsi="仿宋" w:eastAsia="仿宋"/>
          <w:sz w:val="32"/>
          <w:szCs w:val="32"/>
        </w:rPr>
        <w:t>成交人</w:t>
      </w:r>
      <w:r>
        <w:rPr>
          <w:rFonts w:ascii="仿宋" w:hAnsi="仿宋" w:eastAsia="仿宋"/>
          <w:sz w:val="32"/>
          <w:szCs w:val="32"/>
        </w:rPr>
        <w:t>须在</w:t>
      </w:r>
      <w:r>
        <w:rPr>
          <w:rFonts w:hint="eastAsia" w:ascii="仿宋" w:hAnsi="仿宋" w:eastAsia="仿宋"/>
          <w:sz w:val="32"/>
          <w:szCs w:val="32"/>
        </w:rPr>
        <w:t>规定时间</w:t>
      </w:r>
      <w:r>
        <w:rPr>
          <w:rFonts w:ascii="仿宋" w:hAnsi="仿宋" w:eastAsia="仿宋"/>
          <w:sz w:val="32"/>
          <w:szCs w:val="32"/>
        </w:rPr>
        <w:t>内与</w:t>
      </w:r>
      <w:r>
        <w:rPr>
          <w:rFonts w:hint="eastAsia" w:ascii="仿宋" w:hAnsi="仿宋" w:eastAsia="仿宋"/>
          <w:sz w:val="32"/>
          <w:szCs w:val="32"/>
        </w:rPr>
        <w:t>招租人</w:t>
      </w:r>
      <w:r>
        <w:rPr>
          <w:rFonts w:ascii="仿宋" w:hAnsi="仿宋" w:eastAsia="仿宋"/>
          <w:sz w:val="32"/>
          <w:szCs w:val="32"/>
        </w:rPr>
        <w:t>签订合同，逾期视</w:t>
      </w:r>
      <w:r>
        <w:rPr>
          <w:rFonts w:hint="eastAsia" w:ascii="仿宋" w:hAnsi="仿宋" w:eastAsia="仿宋"/>
          <w:sz w:val="32"/>
          <w:szCs w:val="32"/>
        </w:rPr>
        <w:t>为</w:t>
      </w:r>
      <w:r>
        <w:rPr>
          <w:rFonts w:ascii="仿宋" w:hAnsi="仿宋" w:eastAsia="仿宋"/>
          <w:sz w:val="32"/>
          <w:szCs w:val="32"/>
        </w:rPr>
        <w:t>放弃中标</w:t>
      </w:r>
      <w:r>
        <w:rPr>
          <w:rFonts w:hint="eastAsia" w:ascii="仿宋" w:hAnsi="仿宋" w:eastAsia="仿宋"/>
          <w:sz w:val="32"/>
          <w:szCs w:val="32"/>
        </w:rPr>
        <w:t>资格</w:t>
      </w:r>
      <w:r>
        <w:rPr>
          <w:rFonts w:ascii="仿宋" w:hAnsi="仿宋" w:eastAsia="仿宋"/>
          <w:sz w:val="32"/>
          <w:szCs w:val="32"/>
        </w:rPr>
        <w:t>，保证金</w:t>
      </w:r>
      <w:r>
        <w:rPr>
          <w:rFonts w:hint="eastAsia" w:ascii="仿宋" w:hAnsi="仿宋" w:eastAsia="仿宋"/>
          <w:sz w:val="32"/>
          <w:szCs w:val="32"/>
        </w:rPr>
        <w:t>不予退还</w:t>
      </w:r>
      <w:r>
        <w:rPr>
          <w:rFonts w:ascii="仿宋" w:hAnsi="仿宋" w:eastAsia="仿宋"/>
          <w:sz w:val="32"/>
          <w:szCs w:val="32"/>
        </w:rPr>
        <w:t>。</w:t>
      </w:r>
    </w:p>
    <w:p>
      <w:pPr>
        <w:pStyle w:val="4"/>
        <w:snapToGrid w:val="0"/>
        <w:spacing w:before="0" w:beforeAutospacing="0" w:after="0" w:afterAutospacing="0" w:line="56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、在承租标的物后，不得将标的物作任何形式的抵押。</w:t>
      </w:r>
    </w:p>
    <w:p>
      <w:pPr>
        <w:pStyle w:val="4"/>
        <w:snapToGrid w:val="0"/>
        <w:spacing w:before="0" w:beforeAutospacing="0" w:after="0" w:afterAutospacing="0" w:line="56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、在承租标的物后，按照租赁合同约定按期支付租金向出租方缴纳租金，不得以实物抵扣等其他方式进行缴纳。</w:t>
      </w:r>
    </w:p>
    <w:p>
      <w:pPr>
        <w:pStyle w:val="4"/>
        <w:snapToGrid w:val="0"/>
        <w:spacing w:before="0" w:beforeAutospacing="0" w:after="0" w:afterAutospacing="0" w:line="56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、在承租标的物后，自行承担经营风险和市场风险，出租方无须承担任何责任和经济补偿。</w:t>
      </w:r>
    </w:p>
    <w:p>
      <w:pPr>
        <w:pStyle w:val="4"/>
        <w:snapToGrid w:val="0"/>
        <w:spacing w:before="0" w:beforeAutospacing="0" w:after="0" w:afterAutospacing="0" w:line="560" w:lineRule="exact"/>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、承租方已经了解该房屋的物业管理状况，在承租标的物后，同意接受该标的物所在小区的物业管理。</w:t>
      </w:r>
    </w:p>
    <w:p>
      <w:pPr>
        <w:pStyle w:val="4"/>
        <w:snapToGrid w:val="0"/>
        <w:spacing w:before="0" w:beforeAutospacing="0" w:after="0" w:afterAutospacing="0" w:line="560" w:lineRule="exact"/>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、在租赁有效期内如遇到下列情形之一，使租赁合同无法履行的，合同自动解除，出租方不承担任何责任，不予任何赔偿或补偿：</w:t>
      </w:r>
    </w:p>
    <w:p>
      <w:pPr>
        <w:spacing w:line="560" w:lineRule="exact"/>
        <w:ind w:firstLine="420"/>
        <w:rPr>
          <w:rFonts w:ascii="仿宋" w:hAnsi="仿宋" w:eastAsia="仿宋"/>
          <w:sz w:val="32"/>
          <w:szCs w:val="32"/>
        </w:rPr>
      </w:pPr>
      <w:r>
        <w:rPr>
          <w:rFonts w:hint="eastAsia" w:ascii="仿宋" w:hAnsi="仿宋" w:eastAsia="仿宋"/>
          <w:sz w:val="32"/>
          <w:szCs w:val="32"/>
        </w:rPr>
        <w:t>（1）发生不可抗力事件（如地震、水灾、台风、战争、暴乱等）；</w:t>
      </w:r>
    </w:p>
    <w:p>
      <w:pPr>
        <w:spacing w:line="560" w:lineRule="exact"/>
        <w:ind w:firstLine="420"/>
        <w:rPr>
          <w:rFonts w:ascii="仿宋" w:hAnsi="仿宋" w:eastAsia="仿宋"/>
          <w:sz w:val="32"/>
          <w:szCs w:val="32"/>
        </w:rPr>
      </w:pPr>
      <w:r>
        <w:rPr>
          <w:rFonts w:hint="eastAsia" w:ascii="仿宋" w:hAnsi="仿宋" w:eastAsia="仿宋"/>
          <w:sz w:val="32"/>
          <w:szCs w:val="32"/>
        </w:rPr>
        <w:t>（2）政府决定征用、收回、拆除、改扩建、改造等；</w:t>
      </w:r>
    </w:p>
    <w:p>
      <w:pPr>
        <w:spacing w:line="560" w:lineRule="exact"/>
        <w:ind w:firstLine="420"/>
        <w:rPr>
          <w:rFonts w:ascii="仿宋" w:hAnsi="仿宋" w:eastAsia="仿宋"/>
          <w:sz w:val="32"/>
          <w:szCs w:val="32"/>
        </w:rPr>
      </w:pPr>
      <w:r>
        <w:rPr>
          <w:rFonts w:hint="eastAsia" w:ascii="仿宋" w:hAnsi="仿宋" w:eastAsia="仿宋"/>
          <w:sz w:val="32"/>
          <w:szCs w:val="32"/>
        </w:rPr>
        <w:t>（3）城市建设、规划调整、市容整治等；</w:t>
      </w:r>
    </w:p>
    <w:p>
      <w:pPr>
        <w:spacing w:line="560" w:lineRule="exact"/>
        <w:ind w:firstLine="420"/>
        <w:rPr>
          <w:rFonts w:ascii="仿宋" w:hAnsi="仿宋" w:eastAsia="仿宋"/>
          <w:sz w:val="32"/>
          <w:szCs w:val="32"/>
        </w:rPr>
      </w:pPr>
      <w:r>
        <w:rPr>
          <w:rFonts w:hint="eastAsia" w:ascii="仿宋" w:hAnsi="仿宋" w:eastAsia="仿宋"/>
          <w:sz w:val="32"/>
          <w:szCs w:val="32"/>
        </w:rPr>
        <w:t>（4）其他政策性因素等。</w:t>
      </w:r>
    </w:p>
    <w:p>
      <w:pPr>
        <w:pStyle w:val="4"/>
        <w:snapToGrid w:val="0"/>
        <w:spacing w:before="0" w:beforeAutospacing="0" w:after="0" w:afterAutospacing="0" w:line="560" w:lineRule="exact"/>
        <w:ind w:firstLine="640" w:firstLineChars="200"/>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、竞拍人一经报名即视为已详细阅读本招租公告全部内容并完全认可接受。</w:t>
      </w:r>
    </w:p>
    <w:p>
      <w:pPr>
        <w:pStyle w:val="4"/>
        <w:snapToGrid w:val="0"/>
        <w:spacing w:before="0" w:beforeAutospacing="0" w:after="0" w:afterAutospacing="0" w:line="560" w:lineRule="exact"/>
        <w:ind w:firstLine="643" w:firstLineChars="200"/>
        <w:rPr>
          <w:rFonts w:ascii="仿宋" w:hAnsi="仿宋" w:eastAsia="仿宋"/>
          <w:sz w:val="32"/>
          <w:szCs w:val="32"/>
        </w:rPr>
      </w:pPr>
      <w:r>
        <w:rPr>
          <w:rStyle w:val="8"/>
          <w:rFonts w:hint="eastAsia" w:ascii="仿宋" w:hAnsi="仿宋" w:eastAsia="仿宋"/>
          <w:sz w:val="32"/>
          <w:szCs w:val="32"/>
        </w:rPr>
        <w:t>十</w:t>
      </w:r>
      <w:r>
        <w:rPr>
          <w:rStyle w:val="8"/>
          <w:rFonts w:ascii="仿宋" w:hAnsi="仿宋" w:eastAsia="仿宋"/>
          <w:sz w:val="32"/>
          <w:szCs w:val="32"/>
        </w:rPr>
        <w:t>、</w:t>
      </w:r>
      <w:r>
        <w:rPr>
          <w:rStyle w:val="8"/>
          <w:rFonts w:hint="eastAsia" w:ascii="仿宋" w:hAnsi="仿宋" w:eastAsia="仿宋"/>
          <w:sz w:val="32"/>
          <w:szCs w:val="32"/>
        </w:rPr>
        <w:t>竞拍报名</w:t>
      </w:r>
    </w:p>
    <w:p>
      <w:pPr>
        <w:widowControl/>
        <w:kinsoku w:val="0"/>
        <w:autoSpaceDE w:val="0"/>
        <w:autoSpaceDN w:val="0"/>
        <w:adjustRightInd w:val="0"/>
        <w:snapToGrid w:val="0"/>
        <w:spacing w:line="560" w:lineRule="exact"/>
        <w:ind w:firstLine="640" w:firstLineChars="200"/>
        <w:jc w:val="left"/>
        <w:textAlignment w:val="baseline"/>
        <w:rPr>
          <w:rFonts w:ascii="仿宋" w:hAnsi="仿宋" w:eastAsia="仿宋" w:cs="宋体"/>
          <w:kern w:val="0"/>
          <w:sz w:val="32"/>
          <w:szCs w:val="32"/>
        </w:rPr>
      </w:pPr>
      <w:r>
        <w:rPr>
          <w:rFonts w:hint="eastAsia" w:ascii="仿宋" w:hAnsi="仿宋" w:eastAsia="仿宋" w:cs="宋体"/>
          <w:kern w:val="0"/>
          <w:sz w:val="32"/>
          <w:szCs w:val="32"/>
        </w:rPr>
        <w:t>1、具有合法有效的营业执照；（可中标后提供）</w:t>
      </w:r>
    </w:p>
    <w:p>
      <w:pPr>
        <w:widowControl/>
        <w:kinsoku w:val="0"/>
        <w:autoSpaceDE w:val="0"/>
        <w:autoSpaceDN w:val="0"/>
        <w:adjustRightInd w:val="0"/>
        <w:snapToGrid w:val="0"/>
        <w:spacing w:line="560" w:lineRule="exact"/>
        <w:ind w:firstLine="640" w:firstLineChars="200"/>
        <w:jc w:val="left"/>
        <w:textAlignment w:val="baseline"/>
        <w:rPr>
          <w:rFonts w:ascii="仿宋" w:hAnsi="仿宋" w:eastAsia="仿宋" w:cs="宋体"/>
          <w:kern w:val="0"/>
          <w:sz w:val="32"/>
          <w:szCs w:val="32"/>
        </w:rPr>
      </w:pPr>
      <w:r>
        <w:rPr>
          <w:rFonts w:hint="eastAsia" w:ascii="仿宋" w:hAnsi="仿宋" w:eastAsia="仿宋" w:cs="宋体"/>
          <w:kern w:val="0"/>
          <w:sz w:val="32"/>
          <w:szCs w:val="32"/>
        </w:rPr>
        <w:t>2、具有合法有效的食品经营许可证；（可中标后提供）</w:t>
      </w:r>
    </w:p>
    <w:p>
      <w:pPr>
        <w:pStyle w:val="4"/>
        <w:snapToGrid w:val="0"/>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能按</w:t>
      </w:r>
      <w:r>
        <w:rPr>
          <w:rFonts w:hint="eastAsia" w:ascii="仿宋" w:hAnsi="仿宋" w:eastAsia="仿宋"/>
          <w:sz w:val="32"/>
          <w:szCs w:val="32"/>
        </w:rPr>
        <w:t>招租人</w:t>
      </w:r>
      <w:r>
        <w:rPr>
          <w:rFonts w:ascii="仿宋" w:hAnsi="仿宋" w:eastAsia="仿宋"/>
          <w:sz w:val="32"/>
          <w:szCs w:val="32"/>
        </w:rPr>
        <w:t>规定的经营范围合法经营，服从管理。独立承担相关法律、民事责任，相关证照</w:t>
      </w:r>
      <w:r>
        <w:rPr>
          <w:rFonts w:hint="eastAsia" w:ascii="仿宋" w:hAnsi="仿宋" w:eastAsia="仿宋"/>
          <w:sz w:val="32"/>
          <w:szCs w:val="32"/>
        </w:rPr>
        <w:t>齐全、有效</w:t>
      </w:r>
      <w:r>
        <w:rPr>
          <w:rFonts w:ascii="仿宋" w:hAnsi="仿宋" w:eastAsia="仿宋"/>
          <w:sz w:val="32"/>
          <w:szCs w:val="32"/>
        </w:rPr>
        <w:t>，自理相关税费。</w:t>
      </w:r>
    </w:p>
    <w:p>
      <w:pPr>
        <w:pStyle w:val="4"/>
        <w:snapToGrid w:val="0"/>
        <w:spacing w:before="0" w:beforeAutospacing="0" w:after="0" w:afterAutospacing="0" w:line="56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、竞拍保证金：报名时需</w:t>
      </w:r>
      <w:r>
        <w:rPr>
          <w:rFonts w:ascii="仿宋" w:hAnsi="仿宋" w:eastAsia="仿宋"/>
          <w:sz w:val="32"/>
          <w:szCs w:val="32"/>
        </w:rPr>
        <w:t>缴纳竞</w:t>
      </w:r>
      <w:r>
        <w:rPr>
          <w:rFonts w:hint="eastAsia" w:ascii="仿宋" w:hAnsi="仿宋" w:eastAsia="仿宋"/>
          <w:sz w:val="32"/>
          <w:szCs w:val="32"/>
        </w:rPr>
        <w:t>拍</w:t>
      </w:r>
      <w:r>
        <w:rPr>
          <w:rFonts w:ascii="仿宋" w:hAnsi="仿宋" w:eastAsia="仿宋"/>
          <w:sz w:val="32"/>
          <w:szCs w:val="32"/>
        </w:rPr>
        <w:t>保证金10000元（转账</w:t>
      </w:r>
      <w:r>
        <w:rPr>
          <w:rFonts w:hint="eastAsia" w:ascii="仿宋" w:hAnsi="仿宋" w:eastAsia="仿宋"/>
          <w:sz w:val="32"/>
          <w:szCs w:val="32"/>
        </w:rPr>
        <w:t>至</w:t>
      </w:r>
      <w:r>
        <w:rPr>
          <w:rFonts w:ascii="仿宋" w:hAnsi="仿宋" w:eastAsia="仿宋"/>
          <w:sz w:val="32"/>
          <w:szCs w:val="32"/>
        </w:rPr>
        <w:t>招租人指定账户，备注姓名</w:t>
      </w:r>
      <w:r>
        <w:rPr>
          <w:rFonts w:hint="eastAsia" w:ascii="仿宋" w:hAnsi="仿宋" w:eastAsia="仿宋"/>
          <w:sz w:val="32"/>
          <w:szCs w:val="32"/>
        </w:rPr>
        <w:t>或单位</w:t>
      </w:r>
      <w:r>
        <w:rPr>
          <w:rFonts w:ascii="仿宋" w:hAnsi="仿宋" w:eastAsia="仿宋"/>
          <w:sz w:val="32"/>
          <w:szCs w:val="32"/>
        </w:rPr>
        <w:t>，</w:t>
      </w:r>
      <w:r>
        <w:rPr>
          <w:rFonts w:hint="eastAsia" w:ascii="仿宋" w:hAnsi="仿宋" w:eastAsia="仿宋"/>
          <w:sz w:val="32"/>
          <w:szCs w:val="32"/>
        </w:rPr>
        <w:t>标的序号</w:t>
      </w:r>
      <w:r>
        <w:rPr>
          <w:rFonts w:ascii="仿宋" w:hAnsi="仿宋" w:eastAsia="仿宋"/>
          <w:sz w:val="32"/>
          <w:szCs w:val="32"/>
        </w:rPr>
        <w:t>，竞</w:t>
      </w:r>
      <w:r>
        <w:rPr>
          <w:rFonts w:hint="eastAsia" w:ascii="仿宋" w:hAnsi="仿宋" w:eastAsia="仿宋"/>
          <w:sz w:val="32"/>
          <w:szCs w:val="32"/>
        </w:rPr>
        <w:t>拍</w:t>
      </w:r>
      <w:r>
        <w:rPr>
          <w:rFonts w:ascii="仿宋" w:hAnsi="仿宋" w:eastAsia="仿宋"/>
          <w:sz w:val="32"/>
          <w:szCs w:val="32"/>
        </w:rPr>
        <w:t>结束后10个工作日内无息退还）</w:t>
      </w:r>
      <w:r>
        <w:rPr>
          <w:rFonts w:hint="eastAsia" w:ascii="仿宋" w:hAnsi="仿宋" w:eastAsia="仿宋"/>
          <w:sz w:val="32"/>
          <w:szCs w:val="32"/>
        </w:rPr>
        <w:t>。</w:t>
      </w:r>
    </w:p>
    <w:p>
      <w:pPr>
        <w:pStyle w:val="4"/>
        <w:snapToGrid w:val="0"/>
        <w:spacing w:before="0" w:beforeAutospacing="0" w:after="0" w:afterAutospacing="0" w:line="56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、报名资料：</w:t>
      </w:r>
      <w:r>
        <w:rPr>
          <w:rFonts w:ascii="仿宋" w:hAnsi="仿宋" w:eastAsia="仿宋"/>
          <w:sz w:val="32"/>
          <w:szCs w:val="32"/>
        </w:rPr>
        <w:t>报名时需提供</w:t>
      </w:r>
      <w:r>
        <w:rPr>
          <w:rFonts w:hint="eastAsia" w:ascii="仿宋" w:hAnsi="仿宋" w:eastAsia="仿宋"/>
          <w:sz w:val="32"/>
          <w:szCs w:val="32"/>
        </w:rPr>
        <w:t>竞拍保证金</w:t>
      </w:r>
      <w:r>
        <w:rPr>
          <w:rFonts w:ascii="仿宋" w:hAnsi="仿宋" w:eastAsia="仿宋"/>
          <w:sz w:val="32"/>
          <w:szCs w:val="32"/>
        </w:rPr>
        <w:t>银行转账凭证、竞价人身份证原件</w:t>
      </w:r>
      <w:r>
        <w:rPr>
          <w:rFonts w:hint="eastAsia" w:ascii="仿宋" w:hAnsi="仿宋" w:eastAsia="仿宋"/>
          <w:sz w:val="32"/>
          <w:szCs w:val="32"/>
        </w:rPr>
        <w:t>及复印件</w:t>
      </w:r>
      <w:r>
        <w:rPr>
          <w:rFonts w:ascii="仿宋" w:hAnsi="仿宋" w:eastAsia="仿宋"/>
          <w:sz w:val="32"/>
          <w:szCs w:val="32"/>
        </w:rPr>
        <w:t>、营业执照原件（核实后退回）</w:t>
      </w:r>
      <w:r>
        <w:rPr>
          <w:rFonts w:hint="eastAsia" w:ascii="仿宋" w:hAnsi="仿宋" w:eastAsia="仿宋"/>
          <w:sz w:val="32"/>
          <w:szCs w:val="32"/>
        </w:rPr>
        <w:t>。</w:t>
      </w:r>
    </w:p>
    <w:p>
      <w:pPr>
        <w:pStyle w:val="4"/>
        <w:snapToGrid w:val="0"/>
        <w:spacing w:before="0" w:beforeAutospacing="0" w:after="0" w:afterAutospacing="0" w:line="560" w:lineRule="exact"/>
        <w:ind w:firstLine="640" w:firstLineChars="200"/>
        <w:rPr>
          <w:rFonts w:ascii="仿宋" w:hAnsi="仿宋" w:eastAsia="仿宋"/>
          <w:sz w:val="32"/>
          <w:szCs w:val="32"/>
          <w:u w:val="single"/>
        </w:rPr>
      </w:pPr>
      <w:r>
        <w:rPr>
          <w:rFonts w:ascii="仿宋" w:hAnsi="仿宋" w:eastAsia="仿宋"/>
          <w:sz w:val="32"/>
          <w:szCs w:val="32"/>
        </w:rPr>
        <w:t>6</w:t>
      </w:r>
      <w:r>
        <w:rPr>
          <w:rFonts w:hint="eastAsia" w:ascii="仿宋" w:hAnsi="仿宋" w:eastAsia="仿宋"/>
          <w:sz w:val="32"/>
          <w:szCs w:val="32"/>
        </w:rPr>
        <w:t>、报名地址：</w:t>
      </w:r>
      <w:bookmarkStart w:id="0" w:name="_Hlk137025214"/>
      <w:r>
        <w:rPr>
          <w:rFonts w:hint="eastAsia" w:ascii="仿宋" w:hAnsi="仿宋" w:eastAsia="仿宋"/>
          <w:sz w:val="32"/>
          <w:szCs w:val="32"/>
        </w:rPr>
        <w:t>安庆市创业路孵化中心一期B</w:t>
      </w:r>
      <w:r>
        <w:rPr>
          <w:rFonts w:ascii="仿宋" w:hAnsi="仿宋" w:eastAsia="仿宋"/>
          <w:sz w:val="32"/>
          <w:szCs w:val="32"/>
        </w:rPr>
        <w:t>1</w:t>
      </w:r>
      <w:r>
        <w:rPr>
          <w:rFonts w:hint="eastAsia" w:ascii="仿宋" w:hAnsi="仿宋" w:eastAsia="仿宋"/>
          <w:sz w:val="32"/>
          <w:szCs w:val="32"/>
        </w:rPr>
        <w:t>栋四楼</w:t>
      </w:r>
      <w:bookmarkEnd w:id="0"/>
    </w:p>
    <w:p>
      <w:pPr>
        <w:pStyle w:val="4"/>
        <w:snapToGrid w:val="0"/>
        <w:spacing w:before="0" w:beforeAutospacing="0" w:after="0" w:afterAutospacing="0" w:line="56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、报名时间：2</w:t>
      </w:r>
      <w:r>
        <w:rPr>
          <w:rFonts w:ascii="仿宋" w:hAnsi="仿宋" w:eastAsia="仿宋"/>
          <w:sz w:val="32"/>
          <w:szCs w:val="32"/>
        </w:rPr>
        <w:t>023</w:t>
      </w:r>
      <w:r>
        <w:rPr>
          <w:rFonts w:hint="eastAsia" w:ascii="仿宋" w:hAnsi="仿宋" w:eastAsia="仿宋"/>
          <w:sz w:val="32"/>
          <w:szCs w:val="32"/>
        </w:rPr>
        <w:t>年6月</w:t>
      </w:r>
      <w:r>
        <w:rPr>
          <w:rFonts w:ascii="仿宋" w:hAnsi="仿宋" w:eastAsia="仿宋"/>
          <w:sz w:val="32"/>
          <w:szCs w:val="32"/>
        </w:rPr>
        <w:t>7</w:t>
      </w:r>
      <w:r>
        <w:rPr>
          <w:rFonts w:hint="eastAsia" w:ascii="仿宋" w:hAnsi="仿宋" w:eastAsia="仿宋"/>
          <w:sz w:val="32"/>
          <w:szCs w:val="32"/>
        </w:rPr>
        <w:t>日</w:t>
      </w:r>
      <w:r>
        <w:rPr>
          <w:rFonts w:hint="eastAsia" w:ascii="仿宋" w:hAnsi="仿宋" w:eastAsia="仿宋"/>
          <w:sz w:val="32"/>
          <w:szCs w:val="32"/>
          <w:lang w:val="en-US" w:eastAsia="zh-CN"/>
        </w:rPr>
        <w:t>上午9:00</w:t>
      </w:r>
      <w:r>
        <w:rPr>
          <w:rFonts w:hint="eastAsia" w:ascii="仿宋" w:hAnsi="仿宋" w:eastAsia="仿宋"/>
          <w:sz w:val="32"/>
          <w:szCs w:val="32"/>
        </w:rPr>
        <w:t>起至</w:t>
      </w:r>
      <w:r>
        <w:rPr>
          <w:rFonts w:ascii="仿宋" w:hAnsi="仿宋" w:eastAsia="仿宋"/>
          <w:sz w:val="32"/>
          <w:szCs w:val="32"/>
        </w:rPr>
        <w:t>2023年6月</w:t>
      </w:r>
      <w:r>
        <w:rPr>
          <w:rFonts w:hint="eastAsia" w:ascii="仿宋" w:hAnsi="仿宋" w:eastAsia="仿宋"/>
          <w:sz w:val="32"/>
          <w:szCs w:val="32"/>
        </w:rPr>
        <w:t>1</w:t>
      </w:r>
      <w:r>
        <w:rPr>
          <w:rFonts w:ascii="仿宋" w:hAnsi="仿宋" w:eastAsia="仿宋"/>
          <w:sz w:val="32"/>
          <w:szCs w:val="32"/>
        </w:rPr>
        <w:t>8日</w:t>
      </w:r>
      <w:r>
        <w:rPr>
          <w:rFonts w:hint="eastAsia" w:ascii="仿宋" w:hAnsi="仿宋" w:eastAsia="仿宋"/>
          <w:sz w:val="32"/>
          <w:szCs w:val="32"/>
        </w:rPr>
        <w:t>上午</w:t>
      </w:r>
      <w:r>
        <w:rPr>
          <w:rFonts w:ascii="仿宋" w:hAnsi="仿宋" w:eastAsia="仿宋"/>
          <w:sz w:val="32"/>
          <w:szCs w:val="32"/>
        </w:rPr>
        <w:t>9：00</w:t>
      </w:r>
      <w:r>
        <w:rPr>
          <w:rFonts w:hint="eastAsia" w:ascii="仿宋" w:hAnsi="仿宋" w:eastAsia="仿宋"/>
          <w:sz w:val="32"/>
          <w:szCs w:val="32"/>
        </w:rPr>
        <w:t>止</w:t>
      </w:r>
      <w:r>
        <w:rPr>
          <w:rFonts w:ascii="仿宋" w:hAnsi="仿宋" w:eastAsia="仿宋"/>
          <w:sz w:val="32"/>
          <w:szCs w:val="32"/>
        </w:rPr>
        <w:t>。</w:t>
      </w:r>
      <w:r>
        <w:rPr>
          <w:rFonts w:hint="eastAsia" w:ascii="仿宋" w:hAnsi="仿宋" w:eastAsia="仿宋"/>
          <w:sz w:val="32"/>
          <w:szCs w:val="32"/>
        </w:rPr>
        <w:t>报名期间上午8：0</w:t>
      </w:r>
      <w:r>
        <w:rPr>
          <w:rFonts w:ascii="仿宋" w:hAnsi="仿宋" w:eastAsia="仿宋"/>
          <w:sz w:val="32"/>
          <w:szCs w:val="32"/>
        </w:rPr>
        <w:t>0-12</w:t>
      </w:r>
      <w:r>
        <w:rPr>
          <w:rFonts w:hint="eastAsia" w:ascii="仿宋" w:hAnsi="仿宋" w:eastAsia="仿宋"/>
          <w:sz w:val="32"/>
          <w:szCs w:val="32"/>
        </w:rPr>
        <w:t>：0</w:t>
      </w:r>
      <w:r>
        <w:rPr>
          <w:rFonts w:ascii="仿宋" w:hAnsi="仿宋" w:eastAsia="仿宋"/>
          <w:sz w:val="32"/>
          <w:szCs w:val="32"/>
        </w:rPr>
        <w:t>0</w:t>
      </w:r>
      <w:r>
        <w:rPr>
          <w:rFonts w:hint="eastAsia" w:ascii="仿宋" w:hAnsi="仿宋" w:eastAsia="仿宋"/>
          <w:sz w:val="32"/>
          <w:szCs w:val="32"/>
        </w:rPr>
        <w:t>，下午1</w:t>
      </w:r>
      <w:r>
        <w:rPr>
          <w:rFonts w:ascii="仿宋" w:hAnsi="仿宋" w:eastAsia="仿宋"/>
          <w:sz w:val="32"/>
          <w:szCs w:val="32"/>
        </w:rPr>
        <w:t>4</w:t>
      </w:r>
      <w:r>
        <w:rPr>
          <w:rFonts w:hint="eastAsia" w:ascii="仿宋" w:hAnsi="仿宋" w:eastAsia="仿宋"/>
          <w:sz w:val="32"/>
          <w:szCs w:val="32"/>
        </w:rPr>
        <w:t>：3</w:t>
      </w:r>
      <w:r>
        <w:rPr>
          <w:rFonts w:ascii="仿宋" w:hAnsi="仿宋" w:eastAsia="仿宋"/>
          <w:sz w:val="32"/>
          <w:szCs w:val="32"/>
        </w:rPr>
        <w:t>0-17:30</w:t>
      </w:r>
      <w:r>
        <w:rPr>
          <w:rFonts w:hint="eastAsia" w:ascii="仿宋" w:hAnsi="仿宋" w:eastAsia="仿宋"/>
          <w:sz w:val="32"/>
          <w:szCs w:val="32"/>
        </w:rPr>
        <w:t>受理报名，其他时间不予受理。</w:t>
      </w:r>
    </w:p>
    <w:p>
      <w:pPr>
        <w:pStyle w:val="4"/>
        <w:snapToGrid w:val="0"/>
        <w:spacing w:before="0" w:beforeAutospacing="0" w:after="0" w:afterAutospacing="0" w:line="560" w:lineRule="exact"/>
        <w:ind w:firstLine="643" w:firstLineChars="200"/>
        <w:rPr>
          <w:rFonts w:ascii="仿宋" w:hAnsi="仿宋" w:eastAsia="仿宋"/>
          <w:b/>
          <w:bCs/>
          <w:sz w:val="32"/>
          <w:szCs w:val="32"/>
        </w:rPr>
      </w:pPr>
      <w:r>
        <w:rPr>
          <w:rFonts w:hint="eastAsia" w:ascii="仿宋" w:hAnsi="仿宋" w:eastAsia="仿宋"/>
          <w:b/>
          <w:bCs/>
          <w:sz w:val="32"/>
          <w:szCs w:val="32"/>
        </w:rPr>
        <w:t>十一、现场踏勘</w:t>
      </w:r>
    </w:p>
    <w:p>
      <w:pPr>
        <w:pStyle w:val="4"/>
        <w:snapToGrid w:val="0"/>
        <w:spacing w:before="0" w:beforeAutospacing="0" w:after="0" w:afterAutospacing="0" w:line="560" w:lineRule="exact"/>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竞租人自行踏勘现场。竞租人应认真对本项目现场环境进行踏勘，对项目环境和影响等因素，做出理性的判断和估价。竞租人自行负责在踏勘现场发生的人员伤亡和财产损失。 成交后签订合同时和履约过程中，成交人不得以不了解或不完全了解现场情况为由，提出任何形式的减免租金或索赔的要求。</w:t>
      </w:r>
    </w:p>
    <w:p>
      <w:pPr>
        <w:pStyle w:val="4"/>
        <w:snapToGrid w:val="0"/>
        <w:spacing w:before="0" w:beforeAutospacing="0" w:after="0" w:afterAutospacing="0" w:line="560" w:lineRule="exact"/>
        <w:ind w:firstLine="643" w:firstLineChars="200"/>
        <w:rPr>
          <w:rFonts w:ascii="仿宋" w:hAnsi="仿宋" w:eastAsia="仿宋"/>
          <w:sz w:val="32"/>
          <w:szCs w:val="32"/>
        </w:rPr>
      </w:pPr>
      <w:r>
        <w:rPr>
          <w:rStyle w:val="8"/>
          <w:rFonts w:hint="eastAsia" w:ascii="仿宋" w:hAnsi="仿宋" w:eastAsia="仿宋"/>
          <w:sz w:val="32"/>
          <w:szCs w:val="32"/>
        </w:rPr>
        <w:t>十二</w:t>
      </w:r>
      <w:r>
        <w:rPr>
          <w:rStyle w:val="8"/>
          <w:rFonts w:ascii="仿宋" w:hAnsi="仿宋" w:eastAsia="仿宋"/>
          <w:sz w:val="32"/>
          <w:szCs w:val="32"/>
        </w:rPr>
        <w:t>、竞</w:t>
      </w:r>
      <w:r>
        <w:rPr>
          <w:rStyle w:val="8"/>
          <w:rFonts w:hint="eastAsia" w:ascii="仿宋" w:hAnsi="仿宋" w:eastAsia="仿宋"/>
          <w:sz w:val="32"/>
          <w:szCs w:val="32"/>
        </w:rPr>
        <w:t>拍</w:t>
      </w:r>
      <w:r>
        <w:rPr>
          <w:rStyle w:val="8"/>
          <w:rFonts w:ascii="仿宋" w:hAnsi="仿宋" w:eastAsia="仿宋"/>
          <w:sz w:val="32"/>
          <w:szCs w:val="32"/>
        </w:rPr>
        <w:t>程序、时间、地点</w:t>
      </w:r>
    </w:p>
    <w:p>
      <w:pPr>
        <w:pStyle w:val="4"/>
        <w:snapToGrid w:val="0"/>
        <w:spacing w:before="0" w:beforeAutospacing="0" w:after="0" w:afterAutospacing="0" w:line="560" w:lineRule="exact"/>
        <w:ind w:firstLine="640" w:firstLineChars="200"/>
        <w:rPr>
          <w:rFonts w:ascii="仿宋" w:hAnsi="仿宋" w:eastAsia="仿宋"/>
          <w:sz w:val="32"/>
          <w:szCs w:val="32"/>
        </w:rPr>
      </w:pPr>
      <w:r>
        <w:rPr>
          <w:rFonts w:ascii="仿宋" w:hAnsi="仿宋" w:eastAsia="仿宋"/>
          <w:sz w:val="32"/>
          <w:szCs w:val="32"/>
        </w:rPr>
        <w:t>（一）竞</w:t>
      </w:r>
      <w:r>
        <w:rPr>
          <w:rFonts w:hint="eastAsia" w:ascii="仿宋" w:hAnsi="仿宋" w:eastAsia="仿宋"/>
          <w:sz w:val="32"/>
          <w:szCs w:val="32"/>
        </w:rPr>
        <w:t>拍规则</w:t>
      </w:r>
    </w:p>
    <w:p>
      <w:pPr>
        <w:pStyle w:val="4"/>
        <w:snapToGrid w:val="0"/>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竞</w:t>
      </w:r>
      <w:r>
        <w:rPr>
          <w:rFonts w:hint="eastAsia" w:ascii="仿宋" w:hAnsi="仿宋" w:eastAsia="仿宋"/>
          <w:sz w:val="32"/>
          <w:szCs w:val="32"/>
        </w:rPr>
        <w:t>拍</w:t>
      </w:r>
      <w:r>
        <w:rPr>
          <w:rFonts w:ascii="仿宋" w:hAnsi="仿宋" w:eastAsia="仿宋"/>
          <w:sz w:val="32"/>
          <w:szCs w:val="32"/>
        </w:rPr>
        <w:t>人在竞价会场应保持会场安静，不得喧哗，听从会场工作人员统一安排。</w:t>
      </w:r>
    </w:p>
    <w:p>
      <w:pPr>
        <w:pStyle w:val="4"/>
        <w:snapToGrid w:val="0"/>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竞</w:t>
      </w:r>
      <w:r>
        <w:rPr>
          <w:rFonts w:hint="eastAsia" w:ascii="仿宋" w:hAnsi="仿宋" w:eastAsia="仿宋"/>
          <w:sz w:val="32"/>
          <w:szCs w:val="32"/>
        </w:rPr>
        <w:t>拍</w:t>
      </w:r>
      <w:r>
        <w:rPr>
          <w:rFonts w:ascii="仿宋" w:hAnsi="仿宋" w:eastAsia="仿宋"/>
          <w:sz w:val="32"/>
          <w:szCs w:val="32"/>
        </w:rPr>
        <w:t>人在交纳竞</w:t>
      </w:r>
      <w:r>
        <w:rPr>
          <w:rFonts w:hint="eastAsia" w:ascii="仿宋" w:hAnsi="仿宋" w:eastAsia="仿宋"/>
          <w:sz w:val="32"/>
          <w:szCs w:val="32"/>
        </w:rPr>
        <w:t>拍</w:t>
      </w:r>
      <w:r>
        <w:rPr>
          <w:rFonts w:ascii="仿宋" w:hAnsi="仿宋" w:eastAsia="仿宋"/>
          <w:sz w:val="32"/>
          <w:szCs w:val="32"/>
        </w:rPr>
        <w:t>保证金后获得竞价资格，获得资格者在竞价开</w:t>
      </w:r>
      <w:r>
        <w:rPr>
          <w:rFonts w:hint="eastAsia" w:ascii="仿宋" w:hAnsi="仿宋" w:eastAsia="仿宋"/>
          <w:sz w:val="32"/>
          <w:szCs w:val="32"/>
        </w:rPr>
        <w:t>拍前领取</w:t>
      </w:r>
      <w:r>
        <w:rPr>
          <w:rFonts w:ascii="仿宋" w:hAnsi="仿宋" w:eastAsia="仿宋"/>
          <w:sz w:val="32"/>
          <w:szCs w:val="32"/>
        </w:rPr>
        <w:t>由招租人提供的竞拍号码牌进行竞</w:t>
      </w:r>
      <w:r>
        <w:rPr>
          <w:rFonts w:hint="eastAsia" w:ascii="仿宋" w:hAnsi="仿宋" w:eastAsia="仿宋"/>
          <w:sz w:val="32"/>
          <w:szCs w:val="32"/>
        </w:rPr>
        <w:t>拍</w:t>
      </w:r>
      <w:r>
        <w:rPr>
          <w:rFonts w:ascii="仿宋" w:hAnsi="仿宋" w:eastAsia="仿宋"/>
          <w:sz w:val="32"/>
          <w:szCs w:val="32"/>
        </w:rPr>
        <w:t>。此号码牌按照</w:t>
      </w:r>
      <w:r>
        <w:rPr>
          <w:rFonts w:hint="eastAsia" w:ascii="仿宋" w:hAnsi="仿宋" w:eastAsia="仿宋"/>
          <w:sz w:val="32"/>
          <w:szCs w:val="32"/>
        </w:rPr>
        <w:t>报名</w:t>
      </w:r>
      <w:r>
        <w:rPr>
          <w:rFonts w:ascii="仿宋" w:hAnsi="仿宋" w:eastAsia="仿宋"/>
          <w:sz w:val="32"/>
          <w:szCs w:val="32"/>
        </w:rPr>
        <w:t>顺序排列制作。</w:t>
      </w:r>
    </w:p>
    <w:p>
      <w:pPr>
        <w:pStyle w:val="4"/>
        <w:snapToGrid w:val="0"/>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竞租底价</w:t>
      </w:r>
      <w:r>
        <w:rPr>
          <w:rFonts w:hint="eastAsia" w:ascii="仿宋" w:hAnsi="仿宋" w:eastAsia="仿宋"/>
          <w:sz w:val="32"/>
          <w:szCs w:val="32"/>
        </w:rPr>
        <w:t>均</w:t>
      </w:r>
      <w:r>
        <w:rPr>
          <w:rFonts w:ascii="仿宋" w:hAnsi="仿宋" w:eastAsia="仿宋"/>
          <w:sz w:val="32"/>
          <w:szCs w:val="32"/>
        </w:rPr>
        <w:t>为</w:t>
      </w:r>
      <w:r>
        <w:rPr>
          <w:rFonts w:hint="eastAsia" w:ascii="仿宋" w:hAnsi="仿宋" w:eastAsia="仿宋"/>
          <w:sz w:val="32"/>
          <w:szCs w:val="32"/>
        </w:rPr>
        <w:t>45</w:t>
      </w:r>
      <w:r>
        <w:rPr>
          <w:rFonts w:ascii="仿宋" w:hAnsi="仿宋" w:eastAsia="仿宋"/>
          <w:sz w:val="32"/>
          <w:szCs w:val="32"/>
        </w:rPr>
        <w:t>元</w:t>
      </w:r>
      <w:r>
        <w:rPr>
          <w:rFonts w:hint="eastAsia" w:ascii="仿宋" w:hAnsi="仿宋" w:eastAsia="仿宋"/>
          <w:sz w:val="32"/>
          <w:szCs w:val="32"/>
        </w:rPr>
        <w:t>/㎡·月（不含物业服务费）</w:t>
      </w:r>
      <w:r>
        <w:rPr>
          <w:rFonts w:ascii="仿宋" w:hAnsi="仿宋" w:eastAsia="仿宋"/>
          <w:sz w:val="32"/>
          <w:szCs w:val="32"/>
        </w:rPr>
        <w:t>，</w:t>
      </w:r>
      <w:r>
        <w:rPr>
          <w:rFonts w:hint="eastAsia" w:ascii="仿宋" w:hAnsi="仿宋" w:eastAsia="仿宋"/>
          <w:sz w:val="32"/>
          <w:szCs w:val="32"/>
        </w:rPr>
        <w:t>最低加价金额为1元或1元的整数倍数</w:t>
      </w:r>
      <w:r>
        <w:rPr>
          <w:rFonts w:ascii="仿宋" w:hAnsi="仿宋" w:eastAsia="仿宋"/>
          <w:sz w:val="32"/>
          <w:szCs w:val="32"/>
        </w:rPr>
        <w:t>。</w:t>
      </w:r>
      <w:r>
        <w:rPr>
          <w:rFonts w:hint="eastAsia" w:ascii="仿宋" w:hAnsi="仿宋" w:eastAsia="仿宋"/>
          <w:sz w:val="32"/>
          <w:szCs w:val="32"/>
        </w:rPr>
        <w:t>标的1、标的2按照顺序分别竞拍，</w:t>
      </w:r>
      <w:r>
        <w:rPr>
          <w:rFonts w:ascii="仿宋" w:hAnsi="仿宋" w:eastAsia="仿宋"/>
          <w:sz w:val="32"/>
          <w:szCs w:val="32"/>
        </w:rPr>
        <w:t>各竞</w:t>
      </w:r>
      <w:r>
        <w:rPr>
          <w:rFonts w:hint="eastAsia" w:ascii="仿宋" w:hAnsi="仿宋" w:eastAsia="仿宋"/>
          <w:sz w:val="32"/>
          <w:szCs w:val="32"/>
        </w:rPr>
        <w:t>拍</w:t>
      </w:r>
      <w:r>
        <w:rPr>
          <w:rFonts w:ascii="仿宋" w:hAnsi="仿宋" w:eastAsia="仿宋"/>
          <w:sz w:val="32"/>
          <w:szCs w:val="32"/>
        </w:rPr>
        <w:t>人按各</w:t>
      </w:r>
      <w:r>
        <w:rPr>
          <w:rFonts w:hint="eastAsia" w:ascii="仿宋" w:hAnsi="仿宋" w:eastAsia="仿宋"/>
          <w:sz w:val="32"/>
          <w:szCs w:val="32"/>
        </w:rPr>
        <w:t>标的</w:t>
      </w:r>
      <w:r>
        <w:rPr>
          <w:rFonts w:ascii="仿宋" w:hAnsi="仿宋" w:eastAsia="仿宋"/>
          <w:sz w:val="32"/>
          <w:szCs w:val="32"/>
        </w:rPr>
        <w:t>底价</w:t>
      </w:r>
      <w:r>
        <w:rPr>
          <w:rFonts w:hint="eastAsia" w:ascii="仿宋" w:hAnsi="仿宋" w:eastAsia="仿宋"/>
          <w:sz w:val="32"/>
          <w:szCs w:val="32"/>
        </w:rPr>
        <w:t>举牌</w:t>
      </w:r>
      <w:r>
        <w:rPr>
          <w:rFonts w:ascii="仿宋" w:hAnsi="仿宋" w:eastAsia="仿宋"/>
          <w:sz w:val="32"/>
          <w:szCs w:val="32"/>
        </w:rPr>
        <w:t>竞拍</w:t>
      </w:r>
      <w:r>
        <w:rPr>
          <w:rFonts w:hint="eastAsia" w:ascii="仿宋" w:hAnsi="仿宋" w:eastAsia="仿宋"/>
          <w:sz w:val="32"/>
          <w:szCs w:val="32"/>
        </w:rPr>
        <w:t>报价</w:t>
      </w:r>
      <w:r>
        <w:rPr>
          <w:rFonts w:ascii="仿宋" w:hAnsi="仿宋" w:eastAsia="仿宋"/>
          <w:sz w:val="32"/>
          <w:szCs w:val="32"/>
        </w:rPr>
        <w:t>，</w:t>
      </w:r>
      <w:r>
        <w:rPr>
          <w:rFonts w:hint="eastAsia" w:ascii="仿宋" w:hAnsi="仿宋" w:eastAsia="仿宋"/>
          <w:sz w:val="32"/>
          <w:szCs w:val="32"/>
        </w:rPr>
        <w:t>在现场主持人限定时间内经三次确认后</w:t>
      </w:r>
      <w:r>
        <w:rPr>
          <w:rFonts w:ascii="仿宋" w:hAnsi="仿宋" w:eastAsia="仿宋"/>
          <w:sz w:val="32"/>
          <w:szCs w:val="32"/>
        </w:rPr>
        <w:t>以出价最高者</w:t>
      </w:r>
      <w:r>
        <w:rPr>
          <w:rFonts w:hint="eastAsia" w:ascii="仿宋" w:hAnsi="仿宋" w:eastAsia="仿宋"/>
          <w:sz w:val="32"/>
          <w:szCs w:val="32"/>
        </w:rPr>
        <w:t>为成交人</w:t>
      </w:r>
      <w:r>
        <w:rPr>
          <w:rFonts w:ascii="仿宋" w:hAnsi="仿宋" w:eastAsia="仿宋"/>
          <w:sz w:val="32"/>
          <w:szCs w:val="32"/>
        </w:rPr>
        <w:t>。</w:t>
      </w:r>
    </w:p>
    <w:p>
      <w:pPr>
        <w:pStyle w:val="4"/>
        <w:snapToGrid w:val="0"/>
        <w:spacing w:before="0" w:beforeAutospacing="0" w:after="0" w:afterAutospacing="0" w:line="56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、成交人</w:t>
      </w:r>
      <w:r>
        <w:rPr>
          <w:rFonts w:ascii="仿宋" w:hAnsi="仿宋" w:eastAsia="仿宋"/>
          <w:sz w:val="32"/>
          <w:szCs w:val="32"/>
        </w:rPr>
        <w:t>在确认</w:t>
      </w:r>
      <w:r>
        <w:rPr>
          <w:rFonts w:hint="eastAsia" w:ascii="仿宋" w:hAnsi="仿宋" w:eastAsia="仿宋"/>
          <w:sz w:val="32"/>
          <w:szCs w:val="32"/>
        </w:rPr>
        <w:t>竞拍</w:t>
      </w:r>
      <w:r>
        <w:rPr>
          <w:rFonts w:ascii="仿宋" w:hAnsi="仿宋" w:eastAsia="仿宋"/>
          <w:sz w:val="32"/>
          <w:szCs w:val="32"/>
        </w:rPr>
        <w:t>场地、</w:t>
      </w:r>
      <w:r>
        <w:rPr>
          <w:rFonts w:hint="eastAsia" w:ascii="仿宋" w:hAnsi="仿宋" w:eastAsia="仿宋"/>
          <w:sz w:val="32"/>
          <w:szCs w:val="32"/>
        </w:rPr>
        <w:t>竞拍</w:t>
      </w:r>
      <w:r>
        <w:rPr>
          <w:rFonts w:ascii="仿宋" w:hAnsi="仿宋" w:eastAsia="仿宋"/>
          <w:sz w:val="32"/>
          <w:szCs w:val="32"/>
        </w:rPr>
        <w:t>价等相关信息后，到工作人员处签字确认。</w:t>
      </w:r>
    </w:p>
    <w:p>
      <w:pPr>
        <w:pStyle w:val="4"/>
        <w:snapToGrid w:val="0"/>
        <w:spacing w:before="0" w:beforeAutospacing="0" w:after="0" w:afterAutospacing="0" w:line="560" w:lineRule="exact"/>
        <w:ind w:firstLine="510"/>
        <w:rPr>
          <w:rFonts w:ascii="仿宋" w:hAnsi="仿宋" w:eastAsia="仿宋"/>
          <w:sz w:val="32"/>
          <w:szCs w:val="32"/>
        </w:rPr>
      </w:pPr>
      <w:r>
        <w:rPr>
          <w:rFonts w:ascii="仿宋" w:hAnsi="仿宋" w:eastAsia="仿宋"/>
          <w:sz w:val="32"/>
          <w:szCs w:val="32"/>
        </w:rPr>
        <w:t>（二）</w:t>
      </w:r>
      <w:r>
        <w:rPr>
          <w:rStyle w:val="8"/>
          <w:rFonts w:ascii="仿宋" w:hAnsi="仿宋" w:eastAsia="仿宋"/>
          <w:sz w:val="32"/>
          <w:szCs w:val="32"/>
        </w:rPr>
        <w:t>竞</w:t>
      </w:r>
      <w:r>
        <w:rPr>
          <w:rStyle w:val="8"/>
          <w:rFonts w:hint="eastAsia" w:ascii="仿宋" w:hAnsi="仿宋" w:eastAsia="仿宋"/>
          <w:sz w:val="32"/>
          <w:szCs w:val="32"/>
        </w:rPr>
        <w:t>拍</w:t>
      </w:r>
      <w:r>
        <w:rPr>
          <w:rStyle w:val="8"/>
          <w:rFonts w:ascii="仿宋" w:hAnsi="仿宋" w:eastAsia="仿宋"/>
          <w:sz w:val="32"/>
          <w:szCs w:val="32"/>
        </w:rPr>
        <w:t>时间：2023年6月18日上午9：00。</w:t>
      </w:r>
    </w:p>
    <w:p>
      <w:pPr>
        <w:pStyle w:val="4"/>
        <w:snapToGrid w:val="0"/>
        <w:spacing w:before="0" w:beforeAutospacing="0" w:after="0" w:afterAutospacing="0" w:line="560" w:lineRule="exact"/>
        <w:ind w:firstLine="510"/>
        <w:rPr>
          <w:rFonts w:ascii="仿宋" w:hAnsi="仿宋" w:eastAsia="仿宋"/>
          <w:sz w:val="32"/>
          <w:szCs w:val="32"/>
          <w:u w:val="single"/>
        </w:rPr>
      </w:pPr>
      <w:r>
        <w:rPr>
          <w:rFonts w:ascii="仿宋" w:hAnsi="仿宋" w:eastAsia="仿宋"/>
          <w:sz w:val="32"/>
          <w:szCs w:val="32"/>
        </w:rPr>
        <w:t>（三）</w:t>
      </w:r>
      <w:bookmarkStart w:id="1" w:name="_Hlk137025233"/>
      <w:r>
        <w:rPr>
          <w:rFonts w:ascii="仿宋" w:hAnsi="仿宋" w:eastAsia="仿宋"/>
          <w:sz w:val="32"/>
          <w:szCs w:val="32"/>
        </w:rPr>
        <w:t>竞</w:t>
      </w:r>
      <w:r>
        <w:rPr>
          <w:rFonts w:hint="eastAsia" w:ascii="仿宋" w:hAnsi="仿宋" w:eastAsia="仿宋"/>
          <w:sz w:val="32"/>
          <w:szCs w:val="32"/>
        </w:rPr>
        <w:t>拍</w:t>
      </w:r>
      <w:r>
        <w:rPr>
          <w:rFonts w:ascii="仿宋" w:hAnsi="仿宋" w:eastAsia="仿宋"/>
          <w:sz w:val="32"/>
          <w:szCs w:val="32"/>
        </w:rPr>
        <w:t>地点：</w:t>
      </w:r>
      <w:r>
        <w:rPr>
          <w:rFonts w:hint="eastAsia" w:ascii="仿宋" w:hAnsi="仿宋" w:eastAsia="仿宋"/>
          <w:sz w:val="32"/>
          <w:szCs w:val="32"/>
        </w:rPr>
        <w:t>安庆市创业路孵化中心一期B</w:t>
      </w:r>
      <w:r>
        <w:rPr>
          <w:rFonts w:ascii="仿宋" w:hAnsi="仿宋" w:eastAsia="仿宋"/>
          <w:sz w:val="32"/>
          <w:szCs w:val="32"/>
        </w:rPr>
        <w:t>1</w:t>
      </w:r>
      <w:r>
        <w:rPr>
          <w:rFonts w:hint="eastAsia" w:ascii="仿宋" w:hAnsi="仿宋" w:eastAsia="仿宋"/>
          <w:sz w:val="32"/>
          <w:szCs w:val="32"/>
        </w:rPr>
        <w:t>栋五楼（安庆皖江高科技创业服务有限公司五楼会议室）</w:t>
      </w:r>
      <w:bookmarkEnd w:id="1"/>
    </w:p>
    <w:p>
      <w:pPr>
        <w:pStyle w:val="4"/>
        <w:snapToGrid w:val="0"/>
        <w:spacing w:before="0" w:beforeAutospacing="0" w:after="0" w:afterAutospacing="0" w:line="560" w:lineRule="exact"/>
        <w:ind w:firstLine="510"/>
        <w:rPr>
          <w:rFonts w:ascii="仿宋" w:hAnsi="仿宋" w:eastAsia="仿宋"/>
          <w:sz w:val="32"/>
          <w:szCs w:val="32"/>
        </w:rPr>
      </w:pPr>
      <w:r>
        <w:rPr>
          <w:rStyle w:val="8"/>
          <w:rFonts w:hint="eastAsia" w:ascii="仿宋" w:hAnsi="仿宋" w:eastAsia="仿宋"/>
          <w:sz w:val="32"/>
          <w:szCs w:val="32"/>
        </w:rPr>
        <w:t>十三</w:t>
      </w:r>
      <w:r>
        <w:rPr>
          <w:rStyle w:val="8"/>
          <w:rFonts w:ascii="仿宋" w:hAnsi="仿宋" w:eastAsia="仿宋"/>
          <w:sz w:val="32"/>
          <w:szCs w:val="32"/>
        </w:rPr>
        <w:t>、竞价保证金交纳账户信息如下</w:t>
      </w:r>
    </w:p>
    <w:p>
      <w:pPr>
        <w:pStyle w:val="4"/>
        <w:snapToGrid w:val="0"/>
        <w:spacing w:before="0" w:beforeAutospacing="0" w:after="0" w:afterAutospacing="0" w:line="560" w:lineRule="exact"/>
        <w:ind w:firstLine="640" w:firstLineChars="200"/>
        <w:rPr>
          <w:rFonts w:ascii="仿宋" w:hAnsi="仿宋" w:eastAsia="仿宋"/>
          <w:sz w:val="32"/>
          <w:szCs w:val="32"/>
        </w:rPr>
      </w:pPr>
      <w:r>
        <w:rPr>
          <w:rFonts w:ascii="仿宋" w:hAnsi="仿宋" w:eastAsia="仿宋"/>
          <w:sz w:val="32"/>
          <w:szCs w:val="32"/>
        </w:rPr>
        <w:t>账户名称：</w:t>
      </w:r>
      <w:r>
        <w:rPr>
          <w:rFonts w:hint="eastAsia" w:ascii="仿宋" w:hAnsi="仿宋" w:eastAsia="仿宋"/>
          <w:sz w:val="32"/>
          <w:szCs w:val="32"/>
        </w:rPr>
        <w:t>安庆</w:t>
      </w:r>
      <w:bookmarkStart w:id="4" w:name="_GoBack"/>
      <w:bookmarkEnd w:id="4"/>
      <w:r>
        <w:rPr>
          <w:rFonts w:ascii="仿宋" w:hAnsi="仿宋" w:eastAsia="仿宋"/>
          <w:sz w:val="32"/>
          <w:szCs w:val="32"/>
        </w:rPr>
        <w:t>皖江高科创业服务有限公司</w:t>
      </w:r>
    </w:p>
    <w:p>
      <w:pPr>
        <w:pStyle w:val="4"/>
        <w:snapToGrid w:val="0"/>
        <w:spacing w:before="0" w:beforeAutospacing="0" w:after="0" w:afterAutospacing="0" w:line="560" w:lineRule="exact"/>
        <w:ind w:firstLine="640" w:firstLineChars="200"/>
        <w:rPr>
          <w:rFonts w:ascii="仿宋" w:hAnsi="仿宋" w:eastAsia="仿宋"/>
          <w:sz w:val="32"/>
          <w:szCs w:val="32"/>
        </w:rPr>
      </w:pPr>
      <w:r>
        <w:rPr>
          <w:rFonts w:ascii="仿宋" w:hAnsi="仿宋" w:eastAsia="仿宋"/>
          <w:sz w:val="32"/>
          <w:szCs w:val="32"/>
        </w:rPr>
        <w:t>开户行：</w:t>
      </w:r>
      <w:r>
        <w:rPr>
          <w:rFonts w:hint="eastAsia" w:ascii="仿宋" w:hAnsi="仿宋" w:eastAsia="仿宋"/>
          <w:sz w:val="32"/>
          <w:szCs w:val="32"/>
        </w:rPr>
        <w:t>中国工商银行安庆</w:t>
      </w:r>
      <w:r>
        <w:rPr>
          <w:rFonts w:ascii="仿宋" w:hAnsi="仿宋" w:eastAsia="仿宋"/>
          <w:sz w:val="32"/>
          <w:szCs w:val="32"/>
        </w:rPr>
        <w:t>开发区支行</w:t>
      </w:r>
    </w:p>
    <w:p>
      <w:pPr>
        <w:pStyle w:val="4"/>
        <w:snapToGrid w:val="0"/>
        <w:spacing w:before="0" w:beforeAutospacing="0" w:after="0" w:afterAutospacing="0" w:line="560" w:lineRule="exact"/>
        <w:ind w:firstLine="640" w:firstLineChars="200"/>
        <w:rPr>
          <w:rFonts w:ascii="仿宋" w:hAnsi="仿宋" w:eastAsia="仿宋"/>
          <w:sz w:val="32"/>
          <w:szCs w:val="32"/>
        </w:rPr>
      </w:pPr>
      <w:r>
        <w:rPr>
          <w:rFonts w:ascii="仿宋" w:hAnsi="仿宋" w:eastAsia="仿宋"/>
          <w:sz w:val="32"/>
          <w:szCs w:val="32"/>
        </w:rPr>
        <w:t>账号</w:t>
      </w:r>
      <w:r>
        <w:rPr>
          <w:rFonts w:hint="eastAsia" w:ascii="仿宋" w:hAnsi="仿宋" w:eastAsia="仿宋"/>
          <w:sz w:val="32"/>
          <w:szCs w:val="32"/>
        </w:rPr>
        <w:t>：1309004309024906195</w:t>
      </w:r>
    </w:p>
    <w:p>
      <w:pPr>
        <w:pStyle w:val="4"/>
        <w:snapToGrid w:val="0"/>
        <w:spacing w:before="0" w:beforeAutospacing="0" w:after="0" w:afterAutospacing="0" w:line="560" w:lineRule="exact"/>
        <w:ind w:firstLine="510"/>
        <w:rPr>
          <w:rFonts w:ascii="仿宋" w:hAnsi="仿宋" w:eastAsia="仿宋"/>
          <w:b/>
          <w:bCs/>
          <w:sz w:val="32"/>
          <w:szCs w:val="32"/>
        </w:rPr>
      </w:pPr>
      <w:bookmarkStart w:id="2" w:name="_Hlk137025262"/>
      <w:r>
        <w:rPr>
          <w:rFonts w:ascii="仿宋" w:hAnsi="仿宋" w:eastAsia="仿宋"/>
          <w:b/>
          <w:bCs/>
          <w:sz w:val="32"/>
          <w:szCs w:val="32"/>
        </w:rPr>
        <w:t>十</w:t>
      </w:r>
      <w:r>
        <w:rPr>
          <w:rFonts w:hint="eastAsia" w:ascii="仿宋" w:hAnsi="仿宋" w:eastAsia="仿宋"/>
          <w:b/>
          <w:bCs/>
          <w:sz w:val="32"/>
          <w:szCs w:val="32"/>
        </w:rPr>
        <w:t>四</w:t>
      </w:r>
      <w:r>
        <w:rPr>
          <w:rFonts w:ascii="仿宋" w:hAnsi="仿宋" w:eastAsia="仿宋"/>
          <w:b/>
          <w:bCs/>
          <w:sz w:val="32"/>
          <w:szCs w:val="32"/>
        </w:rPr>
        <w:t>、联系人及联系方式</w:t>
      </w:r>
    </w:p>
    <w:bookmarkEnd w:id="2"/>
    <w:p>
      <w:pPr>
        <w:pStyle w:val="4"/>
        <w:snapToGrid w:val="0"/>
        <w:spacing w:before="0" w:beforeAutospacing="0" w:after="0" w:afterAutospacing="0" w:line="560" w:lineRule="exact"/>
        <w:ind w:firstLine="640" w:firstLineChars="200"/>
        <w:rPr>
          <w:rFonts w:ascii="Calibri" w:hAnsi="Calibri" w:eastAsia="仿宋" w:cs="Calibri"/>
          <w:sz w:val="32"/>
          <w:szCs w:val="32"/>
        </w:rPr>
      </w:pPr>
      <w:bookmarkStart w:id="3" w:name="_Hlk137025252"/>
      <w:r>
        <w:rPr>
          <w:rFonts w:hint="eastAsia" w:ascii="仿宋" w:hAnsi="仿宋" w:eastAsia="仿宋"/>
          <w:sz w:val="32"/>
          <w:szCs w:val="32"/>
        </w:rPr>
        <w:t>联系人：</w:t>
      </w:r>
      <w:r>
        <w:rPr>
          <w:rFonts w:ascii="仿宋" w:hAnsi="仿宋" w:eastAsia="仿宋"/>
          <w:sz w:val="32"/>
          <w:szCs w:val="32"/>
        </w:rPr>
        <w:t>吴</w:t>
      </w:r>
      <w:r>
        <w:rPr>
          <w:rFonts w:hint="eastAsia" w:ascii="仿宋" w:hAnsi="仿宋" w:eastAsia="仿宋"/>
          <w:sz w:val="32"/>
          <w:szCs w:val="32"/>
        </w:rPr>
        <w:t>先生</w:t>
      </w:r>
      <w:r>
        <w:rPr>
          <w:rFonts w:ascii="Calibri" w:hAnsi="Calibri" w:eastAsia="仿宋" w:cs="Calibri"/>
          <w:sz w:val="32"/>
          <w:szCs w:val="32"/>
        </w:rPr>
        <w:t xml:space="preserve"> </w:t>
      </w:r>
    </w:p>
    <w:p>
      <w:pPr>
        <w:pStyle w:val="4"/>
        <w:snapToGrid w:val="0"/>
        <w:spacing w:before="0" w:beforeAutospacing="0" w:after="0" w:afterAutospacing="0" w:line="560" w:lineRule="exact"/>
        <w:ind w:firstLine="640" w:firstLineChars="200"/>
        <w:rPr>
          <w:rFonts w:ascii="仿宋" w:hAnsi="仿宋" w:eastAsia="仿宋"/>
          <w:sz w:val="32"/>
          <w:szCs w:val="32"/>
        </w:rPr>
      </w:pPr>
      <w:r>
        <w:rPr>
          <w:rFonts w:hint="eastAsia" w:ascii="Calibri" w:hAnsi="Calibri" w:eastAsia="仿宋" w:cs="Calibri"/>
          <w:sz w:val="32"/>
          <w:szCs w:val="32"/>
        </w:rPr>
        <w:t>联系</w:t>
      </w:r>
      <w:r>
        <w:rPr>
          <w:rFonts w:ascii="仿宋" w:hAnsi="仿宋" w:eastAsia="仿宋"/>
          <w:sz w:val="32"/>
          <w:szCs w:val="32"/>
        </w:rPr>
        <w:t>电话：</w:t>
      </w:r>
      <w:r>
        <w:rPr>
          <w:rFonts w:hint="eastAsia" w:ascii="仿宋" w:hAnsi="仿宋" w:eastAsia="仿宋"/>
          <w:sz w:val="32"/>
          <w:szCs w:val="32"/>
        </w:rPr>
        <w:t>0556-542200</w:t>
      </w:r>
      <w:r>
        <w:rPr>
          <w:rFonts w:ascii="仿宋" w:hAnsi="仿宋" w:eastAsia="仿宋"/>
          <w:sz w:val="32"/>
          <w:szCs w:val="32"/>
        </w:rPr>
        <w:t>8</w:t>
      </w:r>
      <w:r>
        <w:rPr>
          <w:rFonts w:hint="eastAsia" w:ascii="仿宋" w:hAnsi="仿宋" w:eastAsia="仿宋"/>
          <w:sz w:val="32"/>
          <w:szCs w:val="32"/>
        </w:rPr>
        <w:t>（工作日时间8：0</w:t>
      </w:r>
      <w:r>
        <w:rPr>
          <w:rFonts w:ascii="仿宋" w:hAnsi="仿宋" w:eastAsia="仿宋"/>
          <w:sz w:val="32"/>
          <w:szCs w:val="32"/>
        </w:rPr>
        <w:t>0-12</w:t>
      </w:r>
      <w:r>
        <w:rPr>
          <w:rFonts w:hint="eastAsia" w:ascii="仿宋" w:hAnsi="仿宋" w:eastAsia="仿宋"/>
          <w:sz w:val="32"/>
          <w:szCs w:val="32"/>
        </w:rPr>
        <w:t>：0</w:t>
      </w:r>
      <w:r>
        <w:rPr>
          <w:rFonts w:ascii="仿宋" w:hAnsi="仿宋" w:eastAsia="仿宋"/>
          <w:sz w:val="32"/>
          <w:szCs w:val="32"/>
        </w:rPr>
        <w:t>0</w:t>
      </w:r>
      <w:r>
        <w:rPr>
          <w:rFonts w:hint="eastAsia" w:ascii="仿宋" w:hAnsi="仿宋" w:eastAsia="仿宋"/>
          <w:sz w:val="32"/>
          <w:szCs w:val="32"/>
        </w:rPr>
        <w:t>，1</w:t>
      </w:r>
      <w:r>
        <w:rPr>
          <w:rFonts w:ascii="仿宋" w:hAnsi="仿宋" w:eastAsia="仿宋"/>
          <w:sz w:val="32"/>
          <w:szCs w:val="32"/>
        </w:rPr>
        <w:t>4</w:t>
      </w:r>
      <w:r>
        <w:rPr>
          <w:rFonts w:hint="eastAsia" w:ascii="仿宋" w:hAnsi="仿宋" w:eastAsia="仿宋"/>
          <w:sz w:val="32"/>
          <w:szCs w:val="32"/>
        </w:rPr>
        <w:t>：3</w:t>
      </w:r>
      <w:r>
        <w:rPr>
          <w:rFonts w:ascii="仿宋" w:hAnsi="仿宋" w:eastAsia="仿宋"/>
          <w:sz w:val="32"/>
          <w:szCs w:val="32"/>
        </w:rPr>
        <w:t>0-17</w:t>
      </w:r>
      <w:r>
        <w:rPr>
          <w:rFonts w:hint="eastAsia" w:ascii="仿宋" w:hAnsi="仿宋" w:eastAsia="仿宋"/>
          <w:sz w:val="32"/>
          <w:szCs w:val="32"/>
        </w:rPr>
        <w:t>：3</w:t>
      </w:r>
      <w:r>
        <w:rPr>
          <w:rFonts w:ascii="仿宋" w:hAnsi="仿宋" w:eastAsia="仿宋"/>
          <w:sz w:val="32"/>
          <w:szCs w:val="32"/>
        </w:rPr>
        <w:t>0</w:t>
      </w:r>
      <w:r>
        <w:rPr>
          <w:rFonts w:hint="eastAsia" w:ascii="仿宋" w:hAnsi="仿宋" w:eastAsia="仿宋"/>
          <w:sz w:val="32"/>
          <w:szCs w:val="32"/>
        </w:rPr>
        <w:t>）</w:t>
      </w:r>
    </w:p>
    <w:p>
      <w:pPr>
        <w:pStyle w:val="4"/>
        <w:snapToGrid w:val="0"/>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监督举报电话：0556-542200</w:t>
      </w:r>
      <w:r>
        <w:rPr>
          <w:rFonts w:ascii="仿宋" w:hAnsi="仿宋" w:eastAsia="仿宋"/>
          <w:sz w:val="32"/>
          <w:szCs w:val="32"/>
        </w:rPr>
        <w:t>9</w:t>
      </w:r>
      <w:r>
        <w:rPr>
          <w:rFonts w:hint="eastAsia" w:ascii="仿宋" w:hAnsi="仿宋" w:eastAsia="仿宋"/>
          <w:sz w:val="32"/>
          <w:szCs w:val="32"/>
        </w:rPr>
        <w:t>（工作日时间8：0</w:t>
      </w:r>
      <w:r>
        <w:rPr>
          <w:rFonts w:ascii="仿宋" w:hAnsi="仿宋" w:eastAsia="仿宋"/>
          <w:sz w:val="32"/>
          <w:szCs w:val="32"/>
        </w:rPr>
        <w:t>0-12</w:t>
      </w:r>
      <w:r>
        <w:rPr>
          <w:rFonts w:hint="eastAsia" w:ascii="仿宋" w:hAnsi="仿宋" w:eastAsia="仿宋"/>
          <w:sz w:val="32"/>
          <w:szCs w:val="32"/>
        </w:rPr>
        <w:t>：0</w:t>
      </w:r>
      <w:r>
        <w:rPr>
          <w:rFonts w:ascii="仿宋" w:hAnsi="仿宋" w:eastAsia="仿宋"/>
          <w:sz w:val="32"/>
          <w:szCs w:val="32"/>
        </w:rPr>
        <w:t>0</w:t>
      </w:r>
      <w:r>
        <w:rPr>
          <w:rFonts w:hint="eastAsia" w:ascii="仿宋" w:hAnsi="仿宋" w:eastAsia="仿宋"/>
          <w:sz w:val="32"/>
          <w:szCs w:val="32"/>
        </w:rPr>
        <w:t>，1</w:t>
      </w:r>
      <w:r>
        <w:rPr>
          <w:rFonts w:ascii="仿宋" w:hAnsi="仿宋" w:eastAsia="仿宋"/>
          <w:sz w:val="32"/>
          <w:szCs w:val="32"/>
        </w:rPr>
        <w:t>4</w:t>
      </w:r>
      <w:r>
        <w:rPr>
          <w:rFonts w:hint="eastAsia" w:ascii="仿宋" w:hAnsi="仿宋" w:eastAsia="仿宋"/>
          <w:sz w:val="32"/>
          <w:szCs w:val="32"/>
        </w:rPr>
        <w:t>：3</w:t>
      </w:r>
      <w:r>
        <w:rPr>
          <w:rFonts w:ascii="仿宋" w:hAnsi="仿宋" w:eastAsia="仿宋"/>
          <w:sz w:val="32"/>
          <w:szCs w:val="32"/>
        </w:rPr>
        <w:t>0-17</w:t>
      </w:r>
      <w:r>
        <w:rPr>
          <w:rFonts w:hint="eastAsia" w:ascii="仿宋" w:hAnsi="仿宋" w:eastAsia="仿宋"/>
          <w:sz w:val="32"/>
          <w:szCs w:val="32"/>
        </w:rPr>
        <w:t>：3</w:t>
      </w:r>
      <w:r>
        <w:rPr>
          <w:rFonts w:ascii="仿宋" w:hAnsi="仿宋" w:eastAsia="仿宋"/>
          <w:sz w:val="32"/>
          <w:szCs w:val="32"/>
        </w:rPr>
        <w:t>0</w:t>
      </w:r>
      <w:r>
        <w:rPr>
          <w:rFonts w:hint="eastAsia" w:ascii="仿宋" w:hAnsi="仿宋" w:eastAsia="仿宋"/>
          <w:sz w:val="32"/>
          <w:szCs w:val="32"/>
        </w:rPr>
        <w:t>）</w:t>
      </w:r>
      <w:bookmarkEnd w:id="3"/>
    </w:p>
    <w:p>
      <w:pPr>
        <w:snapToGrid w:val="0"/>
        <w:spacing w:line="560" w:lineRule="exact"/>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Q0YTczOTNjODQxZjEzYjE4YTRmNWQ4ZjQ5YjU5ZjcifQ=="/>
  </w:docVars>
  <w:rsids>
    <w:rsidRoot w:val="00902D07"/>
    <w:rsid w:val="00001CEF"/>
    <w:rsid w:val="000A2E24"/>
    <w:rsid w:val="000C7ACA"/>
    <w:rsid w:val="000E5D9A"/>
    <w:rsid w:val="000F1EFD"/>
    <w:rsid w:val="00174740"/>
    <w:rsid w:val="00197C12"/>
    <w:rsid w:val="001C372D"/>
    <w:rsid w:val="001F2FD1"/>
    <w:rsid w:val="00253AAA"/>
    <w:rsid w:val="00262966"/>
    <w:rsid w:val="002C7CCA"/>
    <w:rsid w:val="003C2DC0"/>
    <w:rsid w:val="0042641B"/>
    <w:rsid w:val="004C4EC0"/>
    <w:rsid w:val="005101E0"/>
    <w:rsid w:val="00545F25"/>
    <w:rsid w:val="005B5A62"/>
    <w:rsid w:val="005B5FCA"/>
    <w:rsid w:val="005C0E71"/>
    <w:rsid w:val="005D2098"/>
    <w:rsid w:val="00615D5F"/>
    <w:rsid w:val="00727FB0"/>
    <w:rsid w:val="00727FE0"/>
    <w:rsid w:val="007B3CBE"/>
    <w:rsid w:val="007F0521"/>
    <w:rsid w:val="007F71A6"/>
    <w:rsid w:val="00815595"/>
    <w:rsid w:val="00871591"/>
    <w:rsid w:val="008B0A01"/>
    <w:rsid w:val="008D75C0"/>
    <w:rsid w:val="008E6D8B"/>
    <w:rsid w:val="00902D07"/>
    <w:rsid w:val="009562E6"/>
    <w:rsid w:val="009A713C"/>
    <w:rsid w:val="00A15D65"/>
    <w:rsid w:val="00A22C90"/>
    <w:rsid w:val="00A326EB"/>
    <w:rsid w:val="00AC187B"/>
    <w:rsid w:val="00AC741D"/>
    <w:rsid w:val="00AE019A"/>
    <w:rsid w:val="00B57797"/>
    <w:rsid w:val="00B7145C"/>
    <w:rsid w:val="00B81179"/>
    <w:rsid w:val="00B92921"/>
    <w:rsid w:val="00C40E7B"/>
    <w:rsid w:val="00C50866"/>
    <w:rsid w:val="00CC09AB"/>
    <w:rsid w:val="00D11183"/>
    <w:rsid w:val="00D14368"/>
    <w:rsid w:val="00D80E14"/>
    <w:rsid w:val="00DB357A"/>
    <w:rsid w:val="00DF338A"/>
    <w:rsid w:val="00DF34F9"/>
    <w:rsid w:val="00EE546F"/>
    <w:rsid w:val="00F031D7"/>
    <w:rsid w:val="00F10504"/>
    <w:rsid w:val="00F1234C"/>
    <w:rsid w:val="00F25D61"/>
    <w:rsid w:val="00F3605A"/>
    <w:rsid w:val="00F448BE"/>
    <w:rsid w:val="00F51333"/>
    <w:rsid w:val="00F65FA8"/>
    <w:rsid w:val="00F73B33"/>
    <w:rsid w:val="00F943DD"/>
    <w:rsid w:val="00FC34A9"/>
    <w:rsid w:val="00FD4EE9"/>
    <w:rsid w:val="52844333"/>
    <w:rsid w:val="62E80D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0"/>
    <w:pPr>
      <w:tabs>
        <w:tab w:val="center" w:pos="4153"/>
        <w:tab w:val="right" w:pos="8306"/>
      </w:tabs>
      <w:snapToGrid w:val="0"/>
      <w:jc w:val="left"/>
    </w:pPr>
    <w:rPr>
      <w:sz w:val="18"/>
      <w:szCs w:val="18"/>
    </w:rPr>
  </w:style>
  <w:style w:type="paragraph" w:styleId="3">
    <w:name w:val="header"/>
    <w:basedOn w:val="1"/>
    <w:link w:val="10"/>
    <w:unhideWhenUsed/>
    <w:qFormat/>
    <w:uiPriority w:val="99"/>
    <w:pP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paragraph" w:styleId="9">
    <w:name w:val="List Paragraph"/>
    <w:basedOn w:val="1"/>
    <w:qFormat/>
    <w:uiPriority w:val="34"/>
    <w:pPr>
      <w:ind w:firstLine="420" w:firstLineChars="200"/>
    </w:pPr>
  </w:style>
  <w:style w:type="character" w:customStyle="1" w:styleId="10">
    <w:name w:val="页眉 字符"/>
    <w:basedOn w:val="7"/>
    <w:link w:val="3"/>
    <w:qFormat/>
    <w:uiPriority w:val="99"/>
    <w:rPr>
      <w:sz w:val="18"/>
      <w:szCs w:val="18"/>
    </w:rPr>
  </w:style>
  <w:style w:type="character" w:customStyle="1" w:styleId="11">
    <w:name w:val="页脚 字符"/>
    <w:basedOn w:val="7"/>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4077</Words>
  <Characters>4203</Characters>
  <Lines>30</Lines>
  <Paragraphs>8</Paragraphs>
  <TotalTime>587</TotalTime>
  <ScaleCrop>false</ScaleCrop>
  <LinksUpToDate>false</LinksUpToDate>
  <CharactersWithSpaces>4212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2023-06-06T03:16:00Z</dcterms:created>
  <dc:creator>AAA</dc:creator>
  <cp:lastModifiedBy>皖江高科</cp:lastModifiedBy>
  <dcterms:modified xsi:type="dcterms:W3CDTF">2023-06-07T04:27:51Z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7971DDB41886439CBE01925981724D5E_12</vt:lpwstr>
  </property>
</Properties>
</file>