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Theme="minorEastAsia" w:hAnsiTheme="minorEastAsia" w:eastAsiaTheme="minorEastAsia" w:cstheme="minorEastAsia"/>
          <w:b/>
          <w:bCs/>
          <w:color w:val="000000"/>
          <w:szCs w:val="21"/>
          <w:highlight w:val="none"/>
        </w:rPr>
      </w:pPr>
      <w:r>
        <w:rPr>
          <w:rFonts w:hint="eastAsia" w:ascii="宋体" w:hAnsi="宋体" w:cs="宋体"/>
          <w:color w:val="000000"/>
          <w:highlight w:val="none"/>
        </w:rPr>
        <w:t xml:space="preserve"> 服务需求及技术要求</w:t>
      </w:r>
    </w:p>
    <w:p>
      <w:pPr>
        <w:rPr>
          <w:rFonts w:hint="eastAsia" w:ascii="宋体" w:hAnsi="宋体" w:eastAsia="宋体" w:cs="宋体"/>
          <w:bCs/>
          <w:color w:val="auto"/>
          <w:sz w:val="28"/>
          <w:szCs w:val="28"/>
          <w:highlight w:val="none"/>
        </w:rPr>
      </w:pPr>
      <w:r>
        <w:rPr>
          <w:rFonts w:hint="eastAsia" w:ascii="宋体" w:hAnsi="宋体"/>
          <w:color w:val="auto"/>
          <w:sz w:val="28"/>
          <w:szCs w:val="28"/>
          <w:highlight w:val="none"/>
        </w:rPr>
        <w:t xml:space="preserve"> </w:t>
      </w:r>
      <w:bookmarkStart w:id="0" w:name="bookmark47"/>
      <w:r>
        <w:rPr>
          <w:rFonts w:hint="eastAsia" w:ascii="宋体" w:hAnsi="宋体" w:eastAsia="宋体" w:cs="宋体"/>
          <w:bCs/>
          <w:color w:val="auto"/>
          <w:sz w:val="28"/>
          <w:szCs w:val="28"/>
          <w:highlight w:val="none"/>
        </w:rPr>
        <w:t>一、项目概述</w:t>
      </w:r>
    </w:p>
    <w:p>
      <w:pPr>
        <w:spacing w:line="500" w:lineRule="exact"/>
        <w:ind w:firstLine="560" w:firstLineChars="200"/>
        <w:jc w:val="left"/>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安庆火车站站前广场（甲方）4</w:t>
      </w:r>
      <w:r>
        <w:rPr>
          <w:rFonts w:hint="eastAsia" w:ascii="宋体" w:hAnsi="宋体" w:eastAsia="宋体" w:cs="宋体"/>
          <w:bCs/>
          <w:color w:val="auto"/>
          <w:sz w:val="28"/>
          <w:szCs w:val="28"/>
          <w:highlight w:val="none"/>
          <w:lang w:val="en-US" w:eastAsia="zh-CN"/>
        </w:rPr>
        <w:t>台</w:t>
      </w:r>
      <w:r>
        <w:rPr>
          <w:rFonts w:hint="eastAsia" w:ascii="宋体" w:hAnsi="宋体" w:cs="宋体"/>
          <w:color w:val="auto"/>
          <w:kern w:val="0"/>
          <w:sz w:val="28"/>
          <w:szCs w:val="28"/>
          <w:highlight w:val="none"/>
          <w:lang w:eastAsia="zh-CN"/>
        </w:rPr>
        <w:t>自动</w:t>
      </w:r>
      <w:r>
        <w:rPr>
          <w:rFonts w:hint="eastAsia" w:ascii="宋体" w:hAnsi="宋体" w:cs="宋体"/>
          <w:bCs/>
          <w:color w:val="auto"/>
          <w:sz w:val="28"/>
          <w:szCs w:val="28"/>
          <w:highlight w:val="none"/>
          <w:lang w:val="en-US" w:eastAsia="zh-CN"/>
        </w:rPr>
        <w:t>扶</w:t>
      </w:r>
      <w:r>
        <w:rPr>
          <w:rFonts w:hint="eastAsia" w:ascii="宋体" w:hAnsi="宋体" w:eastAsia="宋体" w:cs="宋体"/>
          <w:bCs/>
          <w:color w:val="auto"/>
          <w:sz w:val="28"/>
          <w:szCs w:val="28"/>
          <w:highlight w:val="none"/>
          <w:lang w:val="en-US" w:eastAsia="zh-CN"/>
        </w:rPr>
        <w:t>梯</w:t>
      </w:r>
      <w:r>
        <w:rPr>
          <w:rFonts w:hint="eastAsia" w:ascii="宋体" w:hAnsi="宋体" w:cs="宋体"/>
          <w:bCs/>
          <w:color w:val="auto"/>
          <w:sz w:val="28"/>
          <w:szCs w:val="28"/>
          <w:highlight w:val="none"/>
          <w:lang w:val="en-US" w:eastAsia="zh-CN"/>
        </w:rPr>
        <w:t>（恒达富士）大修。</w:t>
      </w:r>
    </w:p>
    <w:p>
      <w:pPr>
        <w:spacing w:line="560" w:lineRule="exact"/>
        <w:ind w:firstLine="560" w:firstLineChars="200"/>
        <w:jc w:val="left"/>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本次</w:t>
      </w:r>
      <w:r>
        <w:rPr>
          <w:rFonts w:hint="eastAsia" w:ascii="宋体" w:hAnsi="宋体" w:eastAsia="宋体" w:cs="宋体"/>
          <w:bCs/>
          <w:color w:val="auto"/>
          <w:sz w:val="28"/>
          <w:szCs w:val="28"/>
          <w:highlight w:val="none"/>
        </w:rPr>
        <w:t>报价</w:t>
      </w:r>
      <w:r>
        <w:rPr>
          <w:rFonts w:hint="eastAsia" w:ascii="宋体" w:hAnsi="宋体" w:cs="宋体"/>
          <w:bCs/>
          <w:color w:val="auto"/>
          <w:sz w:val="28"/>
          <w:szCs w:val="28"/>
          <w:highlight w:val="none"/>
          <w:lang w:eastAsia="zh-CN"/>
        </w:rPr>
        <w:t>费用包括材料费</w:t>
      </w:r>
      <w:r>
        <w:rPr>
          <w:rFonts w:hint="eastAsia" w:ascii="宋体" w:hAnsi="宋体" w:eastAsia="宋体" w:cs="宋体"/>
          <w:color w:val="auto"/>
          <w:sz w:val="28"/>
          <w:szCs w:val="28"/>
          <w:highlight w:val="none"/>
        </w:rPr>
        <w:t>、</w:t>
      </w:r>
      <w:r>
        <w:rPr>
          <w:rFonts w:hint="eastAsia" w:ascii="宋体" w:hAnsi="宋体" w:cs="宋体"/>
          <w:bCs/>
          <w:color w:val="auto"/>
          <w:sz w:val="28"/>
          <w:szCs w:val="28"/>
          <w:highlight w:val="none"/>
          <w:lang w:eastAsia="zh-CN"/>
        </w:rPr>
        <w:t>人工费</w:t>
      </w:r>
      <w:r>
        <w:rPr>
          <w:rFonts w:hint="eastAsia" w:ascii="宋体" w:hAnsi="宋体" w:eastAsia="宋体" w:cs="宋体"/>
          <w:color w:val="auto"/>
          <w:sz w:val="28"/>
          <w:szCs w:val="28"/>
          <w:highlight w:val="none"/>
        </w:rPr>
        <w:t>、</w:t>
      </w:r>
      <w:r>
        <w:rPr>
          <w:rFonts w:hint="eastAsia" w:ascii="宋体" w:hAnsi="宋体" w:cs="宋体"/>
          <w:bCs/>
          <w:color w:val="auto"/>
          <w:sz w:val="28"/>
          <w:szCs w:val="28"/>
          <w:highlight w:val="none"/>
          <w:lang w:eastAsia="zh-CN"/>
        </w:rPr>
        <w:t>辅料费</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运输费</w:t>
      </w:r>
      <w:r>
        <w:rPr>
          <w:rFonts w:hint="eastAsia" w:ascii="宋体" w:hAnsi="宋体" w:eastAsia="宋体" w:cs="宋体"/>
          <w:color w:val="auto"/>
          <w:sz w:val="28"/>
          <w:szCs w:val="28"/>
          <w:highlight w:val="none"/>
        </w:rPr>
        <w:t>、</w:t>
      </w:r>
      <w:r>
        <w:rPr>
          <w:rFonts w:hint="eastAsia" w:ascii="宋体" w:hAnsi="宋体" w:cs="宋体"/>
          <w:bCs/>
          <w:color w:val="auto"/>
          <w:sz w:val="28"/>
          <w:szCs w:val="28"/>
          <w:highlight w:val="none"/>
          <w:lang w:eastAsia="zh-CN"/>
        </w:rPr>
        <w:t>维修设备费及税收等</w:t>
      </w:r>
      <w:r>
        <w:rPr>
          <w:rFonts w:hint="eastAsia" w:ascii="宋体" w:hAnsi="宋体" w:cs="宋体"/>
          <w:bCs/>
          <w:color w:val="auto"/>
          <w:sz w:val="28"/>
          <w:szCs w:val="28"/>
          <w:highlight w:val="none"/>
          <w:lang w:val="en-US" w:eastAsia="zh-CN"/>
        </w:rPr>
        <w:t>所有费用</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投标人自行考虑所有成本在本次报价中，采购人后期不支付任何其他费用。</w:t>
      </w:r>
    </w:p>
    <w:p>
      <w:pPr>
        <w:spacing w:line="560" w:lineRule="exact"/>
        <w:ind w:firstLine="280" w:firstLineChars="100"/>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二</w:t>
      </w:r>
      <w:r>
        <w:rPr>
          <w:rFonts w:hint="eastAsia" w:ascii="宋体" w:hAnsi="宋体" w:eastAsia="宋体" w:cs="宋体"/>
          <w:bCs/>
          <w:color w:val="auto"/>
          <w:sz w:val="28"/>
          <w:szCs w:val="28"/>
          <w:highlight w:val="none"/>
        </w:rPr>
        <w:t>、服务内容</w:t>
      </w:r>
    </w:p>
    <w:p>
      <w:pPr>
        <w:spacing w:line="500" w:lineRule="exact"/>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电梯维修主要配件</w:t>
      </w:r>
      <w:r>
        <w:rPr>
          <w:rFonts w:hint="eastAsia" w:ascii="宋体" w:hAnsi="宋体" w:cs="宋体"/>
          <w:b/>
          <w:color w:val="auto"/>
          <w:sz w:val="28"/>
          <w:szCs w:val="28"/>
          <w:highlight w:val="none"/>
          <w:lang w:val="en-US" w:eastAsia="zh-CN"/>
        </w:rPr>
        <w:t>(全部换新）</w:t>
      </w:r>
    </w:p>
    <w:tbl>
      <w:tblPr>
        <w:tblStyle w:val="5"/>
        <w:tblW w:w="9645"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65"/>
        <w:gridCol w:w="900"/>
        <w:gridCol w:w="3486"/>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286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配</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件</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名</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称</w:t>
            </w:r>
          </w:p>
        </w:tc>
        <w:tc>
          <w:tcPr>
            <w:tcW w:w="900"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数量</w:t>
            </w:r>
          </w:p>
        </w:tc>
        <w:tc>
          <w:tcPr>
            <w:tcW w:w="3486"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型</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号</w:t>
            </w:r>
          </w:p>
        </w:tc>
        <w:tc>
          <w:tcPr>
            <w:tcW w:w="1584"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备</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室外公共交通梯级链</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4台</w:t>
            </w:r>
          </w:p>
        </w:tc>
        <w:tc>
          <w:tcPr>
            <w:tcW w:w="3486" w:type="dxa"/>
            <w:vAlign w:val="top"/>
          </w:tcPr>
          <w:p>
            <w:pPr>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TL1331  80滚轮</w:t>
            </w:r>
          </w:p>
        </w:tc>
        <w:tc>
          <w:tcPr>
            <w:tcW w:w="1584" w:type="dxa"/>
          </w:tcPr>
          <w:p>
            <w:pPr>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含卡销轴套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扶梯手扶带</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8根</w:t>
            </w:r>
          </w:p>
        </w:tc>
        <w:tc>
          <w:tcPr>
            <w:tcW w:w="3486" w:type="dxa"/>
            <w:vAlign w:val="top"/>
          </w:tcPr>
          <w:p>
            <w:pPr>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SDS  抗拉强度≥25KN</w:t>
            </w:r>
          </w:p>
        </w:tc>
        <w:tc>
          <w:tcPr>
            <w:tcW w:w="1584" w:type="dxa"/>
          </w:tcPr>
          <w:p>
            <w:pPr>
              <w:jc w:val="left"/>
              <w:rPr>
                <w:rFonts w:hint="eastAsia"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含扶手带入口开关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梯级</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41个</w:t>
            </w:r>
          </w:p>
        </w:tc>
        <w:tc>
          <w:tcPr>
            <w:tcW w:w="3486" w:type="dxa"/>
            <w:vAlign w:val="top"/>
          </w:tcPr>
          <w:p>
            <w:pPr>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JZ-1000</w:t>
            </w:r>
          </w:p>
        </w:tc>
        <w:tc>
          <w:tcPr>
            <w:tcW w:w="1584" w:type="dxa"/>
          </w:tcPr>
          <w:p>
            <w:pPr>
              <w:jc w:val="left"/>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1000MM铝合金室外梯级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梯级轮</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560个</w:t>
            </w:r>
          </w:p>
        </w:tc>
        <w:tc>
          <w:tcPr>
            <w:tcW w:w="3486" w:type="dxa"/>
            <w:vAlign w:val="top"/>
          </w:tcPr>
          <w:p>
            <w:pPr>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80X25(轴承6206-2RS）带防水盖</w:t>
            </w:r>
          </w:p>
        </w:tc>
        <w:tc>
          <w:tcPr>
            <w:tcW w:w="1584" w:type="dxa"/>
          </w:tcPr>
          <w:p>
            <w:pPr>
              <w:jc w:val="left"/>
              <w:rPr>
                <w:rFonts w:hint="eastAsia"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室外防水型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安全工控板</w:t>
            </w:r>
          </w:p>
        </w:tc>
        <w:tc>
          <w:tcPr>
            <w:tcW w:w="900" w:type="dxa"/>
            <w:vAlign w:val="top"/>
          </w:tcPr>
          <w:p>
            <w:pPr>
              <w:jc w:val="center"/>
              <w:rPr>
                <w:rFonts w:hint="default"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4台</w:t>
            </w:r>
          </w:p>
        </w:tc>
        <w:tc>
          <w:tcPr>
            <w:tcW w:w="3486" w:type="dxa"/>
            <w:vAlign w:val="top"/>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MCTC-PES-E1</w:t>
            </w:r>
          </w:p>
        </w:tc>
        <w:tc>
          <w:tcPr>
            <w:tcW w:w="1584" w:type="dxa"/>
          </w:tcPr>
          <w:p>
            <w:pPr>
              <w:jc w:val="left"/>
              <w:rPr>
                <w:rFonts w:hint="eastAsia" w:ascii="宋体" w:hAnsi="宋体" w:eastAsia="宋体" w:cs="宋体"/>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室外型回转链</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16条</w:t>
            </w:r>
          </w:p>
        </w:tc>
        <w:tc>
          <w:tcPr>
            <w:tcW w:w="3486" w:type="dxa"/>
            <w:vAlign w:val="top"/>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双叉21节</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涨紧轮组</w:t>
            </w:r>
          </w:p>
        </w:tc>
        <w:tc>
          <w:tcPr>
            <w:tcW w:w="900" w:type="dxa"/>
          </w:tcPr>
          <w:p>
            <w:pPr>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8条</w:t>
            </w:r>
          </w:p>
        </w:tc>
        <w:tc>
          <w:tcPr>
            <w:tcW w:w="3486" w:type="dxa"/>
          </w:tcPr>
          <w:p>
            <w:pPr>
              <w:jc w:val="left"/>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w:t>
            </w:r>
            <w:r>
              <w:rPr>
                <w:rFonts w:hint="eastAsia" w:ascii="宋体" w:hAnsi="宋体" w:eastAsia="宋体" w:cs="宋体"/>
                <w:b w:val="0"/>
                <w:bCs w:val="0"/>
                <w:sz w:val="28"/>
                <w:szCs w:val="28"/>
                <w:highlight w:val="none"/>
                <w:vertAlign w:val="baseline"/>
                <w:lang w:val="en-US" w:eastAsia="zh-CN"/>
              </w:rPr>
              <w:t>轮</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驱动测速传感器</w:t>
            </w:r>
          </w:p>
        </w:tc>
        <w:tc>
          <w:tcPr>
            <w:tcW w:w="900" w:type="dxa"/>
          </w:tcPr>
          <w:p>
            <w:pPr>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8个</w:t>
            </w:r>
          </w:p>
        </w:tc>
        <w:tc>
          <w:tcPr>
            <w:tcW w:w="3486" w:type="dxa"/>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MCTC-SL08NK6</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扶梯运行指示灯</w:t>
            </w:r>
          </w:p>
        </w:tc>
        <w:tc>
          <w:tcPr>
            <w:tcW w:w="900" w:type="dxa"/>
          </w:tcPr>
          <w:p>
            <w:pPr>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8个</w:t>
            </w:r>
          </w:p>
        </w:tc>
        <w:tc>
          <w:tcPr>
            <w:tcW w:w="3486" w:type="dxa"/>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HY03</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10</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室外扶梯钥匙盒</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8个</w:t>
            </w:r>
          </w:p>
        </w:tc>
        <w:tc>
          <w:tcPr>
            <w:tcW w:w="3486" w:type="dxa"/>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MX10-1101/1</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1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11</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分体式摩擦轮</w:t>
            </w:r>
          </w:p>
        </w:tc>
        <w:tc>
          <w:tcPr>
            <w:tcW w:w="900" w:type="dxa"/>
          </w:tcPr>
          <w:p>
            <w:pPr>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8个</w:t>
            </w:r>
          </w:p>
        </w:tc>
        <w:tc>
          <w:tcPr>
            <w:tcW w:w="3486" w:type="dxa"/>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Φ587</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12</w:t>
            </w:r>
          </w:p>
        </w:tc>
        <w:tc>
          <w:tcPr>
            <w:tcW w:w="2865" w:type="dxa"/>
          </w:tcPr>
          <w:p>
            <w:pPr>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驱动链</w:t>
            </w:r>
          </w:p>
        </w:tc>
        <w:tc>
          <w:tcPr>
            <w:tcW w:w="900" w:type="dxa"/>
          </w:tcPr>
          <w:p>
            <w:pPr>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4台</w:t>
            </w:r>
          </w:p>
        </w:tc>
        <w:tc>
          <w:tcPr>
            <w:tcW w:w="3486" w:type="dxa"/>
          </w:tcPr>
          <w:p>
            <w:pPr>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24A双排链  抗拉强度≥173.5KN</w:t>
            </w:r>
          </w:p>
        </w:tc>
        <w:tc>
          <w:tcPr>
            <w:tcW w:w="1584" w:type="dxa"/>
          </w:tcPr>
          <w:p>
            <w:pPr>
              <w:jc w:val="left"/>
              <w:rPr>
                <w:rFonts w:hint="eastAsia" w:ascii="宋体" w:hAnsi="宋体" w:cs="宋体"/>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13</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前沿板拉杆</w:t>
            </w:r>
          </w:p>
        </w:tc>
        <w:tc>
          <w:tcPr>
            <w:tcW w:w="900"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16</w:t>
            </w:r>
            <w:r>
              <w:rPr>
                <w:rFonts w:hint="eastAsia" w:ascii="宋体" w:hAnsi="宋体" w:cs="宋体"/>
                <w:color w:val="auto"/>
                <w:kern w:val="0"/>
                <w:sz w:val="28"/>
                <w:szCs w:val="28"/>
                <w:highlight w:val="none"/>
                <w:lang w:eastAsia="zh-CN"/>
              </w:rPr>
              <w:t>个</w:t>
            </w:r>
          </w:p>
        </w:tc>
        <w:tc>
          <w:tcPr>
            <w:tcW w:w="3486" w:type="dxa"/>
          </w:tcPr>
          <w:p>
            <w:pPr>
              <w:jc w:val="left"/>
              <w:rPr>
                <w:rFonts w:hint="eastAsia" w:ascii="宋体" w:hAnsi="宋体" w:eastAsia="宋体" w:cs="宋体"/>
                <w:color w:val="auto"/>
                <w:kern w:val="0"/>
                <w:sz w:val="28"/>
                <w:szCs w:val="28"/>
                <w:highlight w:val="none"/>
              </w:rPr>
            </w:pPr>
          </w:p>
        </w:tc>
        <w:tc>
          <w:tcPr>
            <w:tcW w:w="1584" w:type="dxa"/>
          </w:tcPr>
          <w:p>
            <w:pPr>
              <w:jc w:val="left"/>
              <w:rPr>
                <w:rFonts w:hint="eastAsia" w:ascii="宋体" w:hAnsi="宋体" w:eastAsia="宋体" w:cs="宋体"/>
                <w:color w:val="auto"/>
                <w:kern w:val="0"/>
                <w:sz w:val="28"/>
                <w:szCs w:val="28"/>
                <w:highlight w:val="none"/>
              </w:rPr>
            </w:pPr>
          </w:p>
        </w:tc>
      </w:tr>
    </w:tbl>
    <w:p>
      <w:pPr>
        <w:spacing w:line="500" w:lineRule="exact"/>
        <w:jc w:val="left"/>
        <w:rPr>
          <w:rFonts w:hint="default" w:ascii="宋体" w:hAnsi="宋体" w:eastAsia="宋体" w:cs="宋体"/>
          <w:color w:val="auto"/>
          <w:kern w:val="0"/>
          <w:sz w:val="28"/>
          <w:szCs w:val="28"/>
          <w:highlight w:val="none"/>
          <w:lang w:val="en-US" w:eastAsia="zh-CN"/>
        </w:rPr>
      </w:pPr>
    </w:p>
    <w:bookmarkEnd w:id="0"/>
    <w:p>
      <w:pPr>
        <w:spacing w:line="500" w:lineRule="exact"/>
        <w:ind w:firstLine="562" w:firstLineChars="200"/>
        <w:jc w:val="left"/>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电梯</w:t>
      </w:r>
      <w:r>
        <w:rPr>
          <w:rFonts w:hint="eastAsia" w:ascii="宋体" w:hAnsi="宋体" w:cs="宋体"/>
          <w:b/>
          <w:color w:val="auto"/>
          <w:sz w:val="28"/>
          <w:szCs w:val="28"/>
          <w:highlight w:val="none"/>
          <w:lang w:eastAsia="zh-CN"/>
        </w:rPr>
        <w:t>大</w:t>
      </w:r>
      <w:r>
        <w:rPr>
          <w:rFonts w:hint="eastAsia" w:ascii="宋体" w:hAnsi="宋体" w:eastAsia="宋体" w:cs="宋体"/>
          <w:b/>
          <w:color w:val="auto"/>
          <w:sz w:val="28"/>
          <w:szCs w:val="28"/>
          <w:highlight w:val="none"/>
        </w:rPr>
        <w:t>修主要</w:t>
      </w:r>
      <w:r>
        <w:rPr>
          <w:rFonts w:hint="eastAsia" w:ascii="宋体" w:hAnsi="宋体" w:cs="宋体"/>
          <w:b/>
          <w:color w:val="auto"/>
          <w:sz w:val="28"/>
          <w:szCs w:val="28"/>
          <w:highlight w:val="none"/>
          <w:lang w:val="en-US" w:eastAsia="zh-CN"/>
        </w:rPr>
        <w:t>服务内容</w:t>
      </w:r>
    </w:p>
    <w:tbl>
      <w:tblPr>
        <w:tblStyle w:val="5"/>
        <w:tblW w:w="9270"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55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6555"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主</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要</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内</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容</w:t>
            </w:r>
          </w:p>
        </w:tc>
        <w:tc>
          <w:tcPr>
            <w:tcW w:w="1890"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6555" w:type="dxa"/>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驱动主机齿轮箱更换机油，主电机轴承加油或更换</w:t>
            </w:r>
          </w:p>
        </w:tc>
        <w:tc>
          <w:tcPr>
            <w:tcW w:w="189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换油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6555" w:type="dxa"/>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主驱动轴更换轴承并加油</w:t>
            </w:r>
          </w:p>
        </w:tc>
        <w:tc>
          <w:tcPr>
            <w:tcW w:w="189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更换主驱动链</w:t>
            </w:r>
          </w:p>
        </w:tc>
        <w:tc>
          <w:tcPr>
            <w:tcW w:w="189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主驱动链轮检查更换</w:t>
            </w:r>
          </w:p>
        </w:tc>
        <w:tc>
          <w:tcPr>
            <w:tcW w:w="189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梯级回转导轨清洁润滑检查或更换</w:t>
            </w:r>
          </w:p>
        </w:tc>
        <w:tc>
          <w:tcPr>
            <w:tcW w:w="1890" w:type="dxa"/>
          </w:tcPr>
          <w:p>
            <w:pPr>
              <w:jc w:val="center"/>
              <w:rPr>
                <w:rFonts w:hint="default" w:ascii="宋体" w:hAnsi="宋体" w:eastAsia="宋体" w:cs="宋体"/>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更换手扶带及扶手链（回转链）</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更换梯级大链</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扶梯梯级大链导轨清洁润滑检查或更换</w:t>
            </w:r>
          </w:p>
        </w:tc>
        <w:tc>
          <w:tcPr>
            <w:tcW w:w="1890" w:type="dxa"/>
          </w:tcPr>
          <w:p>
            <w:pPr>
              <w:jc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w:t>
            </w:r>
          </w:p>
        </w:tc>
        <w:tc>
          <w:tcPr>
            <w:tcW w:w="6555" w:type="dxa"/>
            <w:vAlign w:val="top"/>
          </w:tcPr>
          <w:p>
            <w:pPr>
              <w:jc w:val="both"/>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检查涨紧轮组并更换</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10</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扶梯梯级检查和更换</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损坏更换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11</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扶梯梯级轮检查或更换</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12</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扶梯梯级轮导轨清洁润滑检查或更换</w:t>
            </w:r>
          </w:p>
        </w:tc>
        <w:tc>
          <w:tcPr>
            <w:tcW w:w="1890" w:type="dxa"/>
          </w:tcPr>
          <w:p>
            <w:pPr>
              <w:jc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13</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手扶带被动轮检查更换</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14</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梳齿板检查更换</w:t>
            </w:r>
          </w:p>
        </w:tc>
        <w:tc>
          <w:tcPr>
            <w:tcW w:w="1890"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断齿更换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15</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自动喷油装置检查检修</w:t>
            </w:r>
          </w:p>
        </w:tc>
        <w:tc>
          <w:tcPr>
            <w:tcW w:w="1890" w:type="dxa"/>
          </w:tcPr>
          <w:p>
            <w:pPr>
              <w:jc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16</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电气控制柜检查清洁检修或更换电器配件</w:t>
            </w:r>
          </w:p>
        </w:tc>
        <w:tc>
          <w:tcPr>
            <w:tcW w:w="1890" w:type="dxa"/>
          </w:tcPr>
          <w:p>
            <w:pPr>
              <w:jc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17</w:t>
            </w:r>
          </w:p>
        </w:tc>
        <w:tc>
          <w:tcPr>
            <w:tcW w:w="6555" w:type="dxa"/>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检查各安全保护装置并更换（测速，梯级防丢，下陷，梯链梳齿安全保护，防夹和入口保护等）</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损坏更换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18</w:t>
            </w:r>
          </w:p>
        </w:tc>
        <w:tc>
          <w:tcPr>
            <w:tcW w:w="6555" w:type="dxa"/>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检查并更换各光电开关，限位开关，急停按钮，钥匙开关，指示灯等</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损坏更换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19</w:t>
            </w:r>
          </w:p>
        </w:tc>
        <w:tc>
          <w:tcPr>
            <w:tcW w:w="6555" w:type="dxa"/>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检查并更换润滑油路系统</w:t>
            </w:r>
          </w:p>
        </w:tc>
        <w:tc>
          <w:tcPr>
            <w:tcW w:w="1890" w:type="dxa"/>
          </w:tcPr>
          <w:p>
            <w:pPr>
              <w:jc w:val="center"/>
              <w:rPr>
                <w:rFonts w:hint="eastAsia" w:ascii="宋体" w:hAnsi="宋体" w:eastAsia="宋体" w:cs="宋体"/>
                <w:color w:val="auto"/>
                <w:kern w:val="0"/>
                <w:sz w:val="28"/>
                <w:szCs w:val="28"/>
                <w:highlight w:val="none"/>
              </w:rPr>
            </w:pPr>
          </w:p>
        </w:tc>
      </w:tr>
    </w:tbl>
    <w:p>
      <w:pPr>
        <w:pStyle w:val="3"/>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（三）其他服务要求：</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eastAsia="zh-CN"/>
        </w:rPr>
        <w:t>甲方</w:t>
      </w:r>
      <w:r>
        <w:rPr>
          <w:rFonts w:hint="eastAsia" w:ascii="宋体" w:hAnsi="宋体" w:eastAsia="宋体" w:cs="宋体"/>
          <w:color w:val="auto"/>
          <w:sz w:val="28"/>
          <w:szCs w:val="28"/>
          <w:highlight w:val="none"/>
        </w:rPr>
        <w:t>有权监督检查</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依照合同约定实施维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计划的情况，监督经</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后的</w:t>
      </w:r>
      <w:r>
        <w:rPr>
          <w:rFonts w:hint="eastAsia" w:ascii="宋体" w:hAnsi="宋体" w:eastAsia="宋体" w:cs="宋体"/>
          <w:color w:val="auto"/>
          <w:kern w:val="0"/>
          <w:sz w:val="28"/>
          <w:szCs w:val="28"/>
          <w:highlight w:val="none"/>
        </w:rPr>
        <w:t>电梯是否符合法律法规、安全技术规范、强制性标准和电梯制造单位的技术要求，监督电梯安全性能是否良好。</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甲方</w:t>
      </w:r>
      <w:r>
        <w:rPr>
          <w:rFonts w:hint="eastAsia" w:ascii="宋体" w:hAnsi="宋体" w:eastAsia="宋体" w:cs="宋体"/>
          <w:color w:val="auto"/>
          <w:sz w:val="28"/>
          <w:szCs w:val="28"/>
          <w:highlight w:val="none"/>
        </w:rPr>
        <w:t>有权检查</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拟派维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服务人员的持证上岗情况，有权拒绝无证人员开展维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活动。有权要求对方人员服从本单位现场安全管理，对不服从现场安全管理的对方人员，有权要求对方更换人员。</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3、除国家规定的法定监督检验与定期检验外，</w:t>
      </w:r>
      <w:r>
        <w:rPr>
          <w:rFonts w:hint="eastAsia" w:ascii="宋体" w:hAnsi="宋体" w:cs="宋体"/>
          <w:color w:val="auto"/>
          <w:sz w:val="28"/>
          <w:szCs w:val="28"/>
          <w:highlight w:val="none"/>
          <w:lang w:eastAsia="zh-CN"/>
        </w:rPr>
        <w:t>甲方</w:t>
      </w:r>
      <w:r>
        <w:rPr>
          <w:rFonts w:hint="eastAsia" w:ascii="宋体" w:hAnsi="宋体" w:eastAsia="宋体" w:cs="宋体"/>
          <w:color w:val="auto"/>
          <w:sz w:val="28"/>
          <w:szCs w:val="28"/>
          <w:highlight w:val="none"/>
        </w:rPr>
        <w:t>有权委托特种设备检验机构或第三方中介机构对对方按照合同约定实施维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工作的情况进行评定。</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cs="宋体"/>
          <w:color w:val="auto"/>
          <w:sz w:val="28"/>
          <w:szCs w:val="28"/>
          <w:highlight w:val="none"/>
          <w:lang w:eastAsia="zh-CN"/>
        </w:rPr>
        <w:t>维修方</w:t>
      </w:r>
      <w:r>
        <w:rPr>
          <w:rFonts w:hint="eastAsia" w:ascii="宋体" w:hAnsi="宋体" w:eastAsia="宋体" w:cs="宋体"/>
          <w:color w:val="auto"/>
          <w:kern w:val="0"/>
          <w:sz w:val="28"/>
          <w:szCs w:val="28"/>
          <w:highlight w:val="none"/>
        </w:rPr>
        <w:t>实施维</w:t>
      </w:r>
      <w:r>
        <w:rPr>
          <w:rFonts w:hint="eastAsia" w:ascii="宋体" w:hAnsi="宋体" w:cs="宋体"/>
          <w:color w:val="auto"/>
          <w:kern w:val="0"/>
          <w:sz w:val="28"/>
          <w:szCs w:val="28"/>
          <w:highlight w:val="none"/>
          <w:lang w:eastAsia="zh-CN"/>
        </w:rPr>
        <w:t>修</w:t>
      </w:r>
      <w:r>
        <w:rPr>
          <w:rFonts w:hint="eastAsia" w:ascii="宋体" w:hAnsi="宋体" w:eastAsia="宋体" w:cs="宋体"/>
          <w:color w:val="auto"/>
          <w:kern w:val="0"/>
          <w:sz w:val="28"/>
          <w:szCs w:val="28"/>
          <w:highlight w:val="none"/>
        </w:rPr>
        <w:t>后的电梯应符合安全技术规范、强制性标准和电梯制造单位的技术要求。</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5、为有效实施</w:t>
      </w:r>
      <w:r>
        <w:rPr>
          <w:rFonts w:hint="eastAsia" w:ascii="宋体" w:hAnsi="宋体" w:cs="宋体"/>
          <w:color w:val="auto"/>
          <w:sz w:val="28"/>
          <w:szCs w:val="28"/>
          <w:highlight w:val="none"/>
          <w:lang w:eastAsia="zh-CN"/>
        </w:rPr>
        <w:t>维修</w:t>
      </w:r>
      <w:r>
        <w:rPr>
          <w:rFonts w:hint="eastAsia" w:ascii="宋体" w:hAnsi="宋体" w:eastAsia="宋体" w:cs="宋体"/>
          <w:color w:val="auto"/>
          <w:sz w:val="28"/>
          <w:szCs w:val="28"/>
          <w:highlight w:val="none"/>
        </w:rPr>
        <w:t>计划，</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应安排熟悉所维保电梯原理、结构、性能、安全要求的特种设备作业人员负责维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工作，并督促其严格按照产品工艺要求、安全及技术规范进行维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w:t>
      </w:r>
    </w:p>
    <w:p>
      <w:pPr>
        <w:spacing w:line="5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作业过程中</w:t>
      </w:r>
      <w:r>
        <w:rPr>
          <w:rFonts w:hint="eastAsia" w:ascii="宋体" w:hAnsi="宋体" w:cs="宋体"/>
          <w:color w:val="auto"/>
          <w:sz w:val="28"/>
          <w:szCs w:val="28"/>
          <w:highlight w:val="none"/>
          <w:lang w:eastAsia="zh-CN"/>
        </w:rPr>
        <w:t>维修方</w:t>
      </w:r>
      <w:r>
        <w:rPr>
          <w:rFonts w:hint="eastAsia" w:ascii="宋体" w:hAnsi="宋体" w:eastAsia="宋体" w:cs="宋体"/>
          <w:color w:val="auto"/>
          <w:kern w:val="0"/>
          <w:sz w:val="28"/>
          <w:szCs w:val="28"/>
          <w:highlight w:val="none"/>
        </w:rPr>
        <w:t>应服从</w:t>
      </w:r>
      <w:r>
        <w:rPr>
          <w:rFonts w:hint="eastAsia" w:ascii="宋体" w:hAnsi="宋体" w:cs="宋体"/>
          <w:color w:val="auto"/>
          <w:sz w:val="28"/>
          <w:szCs w:val="28"/>
          <w:highlight w:val="none"/>
          <w:lang w:eastAsia="zh-CN"/>
        </w:rPr>
        <w:t>甲方</w:t>
      </w:r>
      <w:r>
        <w:rPr>
          <w:rFonts w:hint="eastAsia" w:ascii="宋体" w:hAnsi="宋体" w:eastAsia="宋体" w:cs="宋体"/>
          <w:color w:val="auto"/>
          <w:kern w:val="0"/>
          <w:sz w:val="28"/>
          <w:szCs w:val="28"/>
          <w:highlight w:val="none"/>
        </w:rPr>
        <w:t>现场安全管理，落实现场安全防护措施，</w:t>
      </w:r>
      <w:r>
        <w:rPr>
          <w:rFonts w:hint="eastAsia" w:ascii="宋体" w:hAnsi="宋体" w:cs="宋体"/>
          <w:color w:val="auto"/>
          <w:kern w:val="0"/>
          <w:sz w:val="28"/>
          <w:szCs w:val="28"/>
          <w:highlight w:val="none"/>
          <w:lang w:eastAsia="zh-CN"/>
        </w:rPr>
        <w:t>场地清洁，</w:t>
      </w:r>
      <w:r>
        <w:rPr>
          <w:rFonts w:hint="eastAsia" w:ascii="宋体" w:hAnsi="宋体" w:eastAsia="宋体" w:cs="宋体"/>
          <w:color w:val="auto"/>
          <w:kern w:val="0"/>
          <w:sz w:val="28"/>
          <w:szCs w:val="28"/>
          <w:highlight w:val="none"/>
        </w:rPr>
        <w:t>保证作业安全。需要安全监护作业的内容</w:t>
      </w:r>
      <w:r>
        <w:rPr>
          <w:rFonts w:hint="eastAsia" w:ascii="宋体" w:hAnsi="宋体" w:eastAsia="宋体" w:cs="宋体"/>
          <w:color w:val="auto"/>
          <w:kern w:val="0"/>
          <w:sz w:val="28"/>
          <w:szCs w:val="28"/>
          <w:highlight w:val="none"/>
          <w:lang w:val="en-US" w:eastAsia="zh-CN"/>
        </w:rPr>
        <w:t>投标人</w:t>
      </w:r>
      <w:r>
        <w:rPr>
          <w:rFonts w:hint="eastAsia" w:ascii="宋体" w:hAnsi="宋体" w:eastAsia="宋体" w:cs="宋体"/>
          <w:color w:val="auto"/>
          <w:kern w:val="0"/>
          <w:sz w:val="28"/>
          <w:szCs w:val="28"/>
          <w:highlight w:val="none"/>
        </w:rPr>
        <w:t>应书面告知</w:t>
      </w:r>
      <w:r>
        <w:rPr>
          <w:rFonts w:hint="eastAsia" w:ascii="宋体" w:hAnsi="宋体" w:cs="宋体"/>
          <w:color w:val="auto"/>
          <w:kern w:val="0"/>
          <w:sz w:val="28"/>
          <w:szCs w:val="28"/>
          <w:highlight w:val="none"/>
          <w:lang w:eastAsia="zh-CN"/>
        </w:rPr>
        <w:t>甲方</w:t>
      </w:r>
      <w:r>
        <w:rPr>
          <w:rFonts w:hint="eastAsia" w:ascii="宋体" w:hAnsi="宋体" w:eastAsia="宋体" w:cs="宋体"/>
          <w:color w:val="auto"/>
          <w:kern w:val="0"/>
          <w:sz w:val="28"/>
          <w:szCs w:val="28"/>
          <w:highlight w:val="none"/>
        </w:rPr>
        <w:t>，</w:t>
      </w:r>
      <w:r>
        <w:rPr>
          <w:rFonts w:hint="eastAsia" w:ascii="宋体" w:hAnsi="宋体" w:eastAsia="宋体" w:cs="宋体"/>
          <w:b/>
          <w:bCs/>
          <w:color w:val="auto"/>
          <w:kern w:val="0"/>
          <w:sz w:val="28"/>
          <w:szCs w:val="28"/>
          <w:highlight w:val="none"/>
        </w:rPr>
        <w:t>作业时，作业人员不得少于二人</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strike w:val="0"/>
          <w:dstrike w:val="0"/>
          <w:color w:val="auto"/>
          <w:kern w:val="0"/>
          <w:sz w:val="28"/>
          <w:szCs w:val="28"/>
          <w:highlight w:val="none"/>
        </w:rPr>
        <w:t>作业人员应当</w:t>
      </w:r>
      <w:r>
        <w:rPr>
          <w:rFonts w:hint="eastAsia" w:ascii="宋体" w:hAnsi="宋体" w:eastAsia="宋体" w:cs="宋体"/>
          <w:strike w:val="0"/>
          <w:dstrike w:val="0"/>
          <w:color w:val="auto"/>
          <w:kern w:val="0"/>
          <w:sz w:val="28"/>
          <w:szCs w:val="28"/>
          <w:highlight w:val="none"/>
          <w:lang w:val="en-US" w:eastAsia="zh-CN"/>
        </w:rPr>
        <w:t>具有</w:t>
      </w:r>
      <w:r>
        <w:rPr>
          <w:rFonts w:hint="eastAsia" w:ascii="宋体" w:hAnsi="宋体" w:eastAsia="宋体" w:cs="宋体"/>
          <w:strike w:val="0"/>
          <w:dstrike w:val="0"/>
          <w:color w:val="auto"/>
          <w:kern w:val="0"/>
          <w:sz w:val="28"/>
          <w:szCs w:val="28"/>
          <w:highlight w:val="none"/>
        </w:rPr>
        <w:t>《特种设备作业人员证》</w:t>
      </w:r>
      <w:r>
        <w:rPr>
          <w:rFonts w:hint="eastAsia" w:ascii="宋体" w:hAnsi="宋体" w:eastAsia="宋体" w:cs="宋体"/>
          <w:b/>
          <w:bCs/>
          <w:color w:val="auto"/>
          <w:kern w:val="0"/>
          <w:sz w:val="28"/>
          <w:szCs w:val="28"/>
          <w:highlight w:val="none"/>
        </w:rPr>
        <w:t>。</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7、现场需停</w:t>
      </w:r>
      <w:r>
        <w:rPr>
          <w:rFonts w:hint="eastAsia" w:ascii="宋体" w:hAnsi="宋体" w:cs="宋体"/>
          <w:color w:val="auto"/>
          <w:kern w:val="0"/>
          <w:sz w:val="28"/>
          <w:szCs w:val="28"/>
          <w:highlight w:val="none"/>
          <w:lang w:eastAsia="zh-CN"/>
        </w:rPr>
        <w:t>总电或临时接电</w:t>
      </w:r>
      <w:r>
        <w:rPr>
          <w:rFonts w:hint="eastAsia" w:ascii="宋体" w:hAnsi="宋体" w:eastAsia="宋体" w:cs="宋体"/>
          <w:color w:val="auto"/>
          <w:kern w:val="0"/>
          <w:sz w:val="28"/>
          <w:szCs w:val="28"/>
          <w:highlight w:val="none"/>
        </w:rPr>
        <w:t>时，</w:t>
      </w:r>
      <w:r>
        <w:rPr>
          <w:rFonts w:hint="eastAsia" w:ascii="宋体" w:hAnsi="宋体" w:cs="宋体"/>
          <w:color w:val="auto"/>
          <w:sz w:val="28"/>
          <w:szCs w:val="28"/>
          <w:highlight w:val="none"/>
          <w:lang w:eastAsia="zh-CN"/>
        </w:rPr>
        <w:t>维修方</w:t>
      </w:r>
      <w:r>
        <w:rPr>
          <w:rFonts w:hint="eastAsia" w:ascii="宋体" w:hAnsi="宋体" w:eastAsia="宋体" w:cs="宋体"/>
          <w:color w:val="auto"/>
          <w:kern w:val="0"/>
          <w:sz w:val="28"/>
          <w:szCs w:val="28"/>
          <w:highlight w:val="none"/>
        </w:rPr>
        <w:t>应通知</w:t>
      </w:r>
      <w:r>
        <w:rPr>
          <w:rFonts w:hint="eastAsia" w:ascii="宋体" w:hAnsi="宋体" w:cs="宋体"/>
          <w:color w:val="auto"/>
          <w:sz w:val="28"/>
          <w:szCs w:val="28"/>
          <w:highlight w:val="none"/>
          <w:lang w:eastAsia="zh-CN"/>
        </w:rPr>
        <w:t>甲方</w:t>
      </w:r>
      <w:r>
        <w:rPr>
          <w:rFonts w:hint="eastAsia" w:ascii="宋体" w:hAnsi="宋体" w:cs="宋体"/>
          <w:color w:val="auto"/>
          <w:kern w:val="0"/>
          <w:sz w:val="28"/>
          <w:szCs w:val="28"/>
          <w:highlight w:val="none"/>
          <w:lang w:eastAsia="zh-CN"/>
        </w:rPr>
        <w:t>工程部电工</w:t>
      </w:r>
      <w:r>
        <w:rPr>
          <w:rFonts w:hint="eastAsia" w:ascii="宋体" w:hAnsi="宋体" w:eastAsia="宋体" w:cs="宋体"/>
          <w:color w:val="auto"/>
          <w:kern w:val="0"/>
          <w:sz w:val="28"/>
          <w:szCs w:val="28"/>
          <w:highlight w:val="none"/>
        </w:rPr>
        <w:t>。</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8、</w:t>
      </w: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甲方</w:t>
      </w:r>
      <w:r>
        <w:rPr>
          <w:rFonts w:hint="eastAsia" w:ascii="宋体" w:hAnsi="宋体" w:eastAsia="宋体" w:cs="宋体"/>
          <w:color w:val="auto"/>
          <w:sz w:val="28"/>
          <w:szCs w:val="28"/>
          <w:highlight w:val="none"/>
        </w:rPr>
        <w:t>的故障统计记录，</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应提出</w:t>
      </w:r>
      <w:r>
        <w:rPr>
          <w:rFonts w:hint="eastAsia" w:ascii="宋体" w:hAnsi="宋体" w:cs="宋体"/>
          <w:color w:val="auto"/>
          <w:sz w:val="28"/>
          <w:szCs w:val="28"/>
          <w:highlight w:val="none"/>
          <w:lang w:eastAsia="zh-CN"/>
        </w:rPr>
        <w:t>扶梯</w:t>
      </w:r>
      <w:r>
        <w:rPr>
          <w:rFonts w:hint="eastAsia" w:ascii="宋体" w:hAnsi="宋体" w:eastAsia="宋体" w:cs="宋体"/>
          <w:color w:val="auto"/>
          <w:sz w:val="28"/>
          <w:szCs w:val="28"/>
          <w:highlight w:val="none"/>
        </w:rPr>
        <w:t>故障</w:t>
      </w:r>
      <w:r>
        <w:rPr>
          <w:rFonts w:hint="eastAsia" w:ascii="宋体" w:hAnsi="宋体" w:cs="宋体"/>
          <w:color w:val="auto"/>
          <w:sz w:val="28"/>
          <w:szCs w:val="28"/>
          <w:highlight w:val="none"/>
          <w:lang w:eastAsia="zh-CN"/>
        </w:rPr>
        <w:t>维修</w:t>
      </w:r>
      <w:r>
        <w:rPr>
          <w:rFonts w:hint="eastAsia" w:ascii="宋体" w:hAnsi="宋体" w:eastAsia="宋体" w:cs="宋体"/>
          <w:color w:val="auto"/>
          <w:sz w:val="28"/>
          <w:szCs w:val="28"/>
          <w:highlight w:val="none"/>
        </w:rPr>
        <w:t>分析报告。报告中应包含电梯故障分析、</w:t>
      </w:r>
      <w:r>
        <w:rPr>
          <w:rFonts w:hint="eastAsia" w:ascii="宋体" w:hAnsi="宋体" w:cs="宋体"/>
          <w:color w:val="auto"/>
          <w:sz w:val="28"/>
          <w:szCs w:val="28"/>
          <w:highlight w:val="none"/>
          <w:lang w:eastAsia="zh-CN"/>
        </w:rPr>
        <w:t>需要维修更换配件详细内容</w:t>
      </w:r>
      <w:r>
        <w:rPr>
          <w:rFonts w:hint="eastAsia" w:ascii="宋体" w:hAnsi="宋体" w:eastAsia="宋体" w:cs="宋体"/>
          <w:color w:val="auto"/>
          <w:sz w:val="28"/>
          <w:szCs w:val="28"/>
          <w:highlight w:val="none"/>
        </w:rPr>
        <w:t>，以及有关电梯</w:t>
      </w:r>
      <w:r>
        <w:rPr>
          <w:rFonts w:hint="eastAsia" w:ascii="宋体" w:hAnsi="宋体" w:cs="宋体"/>
          <w:color w:val="auto"/>
          <w:sz w:val="28"/>
          <w:szCs w:val="28"/>
          <w:highlight w:val="none"/>
          <w:lang w:eastAsia="zh-CN"/>
        </w:rPr>
        <w:t>维修维护</w:t>
      </w:r>
      <w:r>
        <w:rPr>
          <w:rFonts w:hint="eastAsia" w:ascii="宋体" w:hAnsi="宋体" w:eastAsia="宋体" w:cs="宋体"/>
          <w:color w:val="auto"/>
          <w:sz w:val="28"/>
          <w:szCs w:val="28"/>
          <w:highlight w:val="none"/>
        </w:rPr>
        <w:t>的合理化建议。</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不得以任何形式将维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工作非法分包、转包。</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、电梯维修所有零配件都要提供原装正品</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供货时提供</w:t>
      </w:r>
      <w:r>
        <w:rPr>
          <w:rFonts w:hint="eastAsia" w:ascii="宋体" w:hAnsi="宋体" w:eastAsia="宋体" w:cs="宋体"/>
          <w:color w:val="auto"/>
          <w:sz w:val="28"/>
          <w:szCs w:val="28"/>
          <w:highlight w:val="none"/>
        </w:rPr>
        <w:t>合格证等相应手续。</w:t>
      </w:r>
    </w:p>
    <w:p>
      <w:pPr>
        <w:spacing w:line="560" w:lineRule="exact"/>
        <w:ind w:firstLine="420" w:firstLineChars="200"/>
        <w:jc w:val="left"/>
        <w:rPr>
          <w:rFonts w:hint="default"/>
          <w:highlight w:val="none"/>
          <w:lang w:val="en-US" w:eastAsia="zh-CN"/>
        </w:rPr>
      </w:pPr>
      <w:r>
        <w:rPr>
          <w:rFonts w:hint="eastAsia"/>
          <w:highlight w:val="none"/>
          <w:lang w:val="en-US" w:eastAsia="zh-CN"/>
        </w:rPr>
        <w:t xml:space="preserve"> </w:t>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扶梯大修质保期为验收合格后</w:t>
      </w:r>
      <w:r>
        <w:rPr>
          <w:rFonts w:hint="eastAsia" w:ascii="宋体" w:hAnsi="宋体" w:cs="宋体"/>
          <w:color w:val="auto"/>
          <w:sz w:val="28"/>
          <w:szCs w:val="28"/>
          <w:highlight w:val="none"/>
          <w:lang w:val="en-US" w:eastAsia="zh-CN"/>
        </w:rPr>
        <w:t xml:space="preserve"> 1 年，</w:t>
      </w:r>
      <w:r>
        <w:rPr>
          <w:rFonts w:hint="eastAsia" w:ascii="宋体" w:hAnsi="宋体" w:cs="宋体"/>
          <w:color w:val="auto"/>
          <w:sz w:val="28"/>
          <w:szCs w:val="28"/>
          <w:highlight w:val="none"/>
          <w:lang w:eastAsia="zh-CN"/>
        </w:rPr>
        <w:t>质保期内配件损坏（包括</w:t>
      </w:r>
      <w:r>
        <w:rPr>
          <w:rFonts w:hint="eastAsia" w:ascii="宋体" w:hAnsi="宋体" w:cs="宋体"/>
          <w:color w:val="auto"/>
          <w:kern w:val="0"/>
          <w:sz w:val="28"/>
          <w:szCs w:val="28"/>
          <w:highlight w:val="none"/>
          <w:lang w:val="en-US" w:eastAsia="zh-CN"/>
        </w:rPr>
        <w:t>没有更换的配件</w:t>
      </w:r>
      <w:r>
        <w:rPr>
          <w:rFonts w:hint="eastAsia" w:ascii="宋体" w:hAnsi="宋体" w:cs="宋体"/>
          <w:color w:val="auto"/>
          <w:sz w:val="28"/>
          <w:szCs w:val="28"/>
          <w:highlight w:val="none"/>
          <w:lang w:eastAsia="zh-CN"/>
        </w:rPr>
        <w:t>）维修方</w:t>
      </w:r>
      <w:r>
        <w:rPr>
          <w:rFonts w:hint="eastAsia" w:ascii="宋体" w:hAnsi="宋体" w:cs="宋体"/>
          <w:color w:val="auto"/>
          <w:kern w:val="0"/>
          <w:sz w:val="28"/>
          <w:szCs w:val="28"/>
          <w:highlight w:val="none"/>
          <w:lang w:val="en-US" w:eastAsia="zh-CN"/>
        </w:rPr>
        <w:t>无偿维修更换配件。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GM4NTIzN2Y5YTFhZGJlZTU5YTc5N2RmM2EwYWMifQ=="/>
  </w:docVars>
  <w:rsids>
    <w:rsidRoot w:val="00000000"/>
    <w:rsid w:val="02B7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2022-09-20T02:15:14Z</dcterms:created>
  <dc:creator>刘亮</dc:creator>
  <cp:lastModifiedBy>谁共我 醉明月</cp:lastModifiedBy>
  <dcterms:modified xsi:type="dcterms:W3CDTF">2022-09-20T02:15:22Z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7EAF8E97F894461CA85927FD945025BE</vt:lpwstr>
  </property>
</Properties>
</file>